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110kV变电站10kV电缆在线监测及接地故障预警测距系统改造</w:t>
      </w:r>
    </w:p>
    <w:p>
      <w:pPr>
        <w:jc w:val="center"/>
        <w:rPr>
          <w:rFonts w:hint="default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技术规格书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lang w:val="en-US" w:eastAsia="zh-CN"/>
        </w:rPr>
        <w:t>芜湖新兴铸管110kV变电站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  <w:t>10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lang w:val="en-US" w:eastAsia="zh-CN"/>
        </w:rPr>
        <w:t>K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  <w:t>V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lang w:val="en-US" w:eastAsia="zh-CN"/>
        </w:rPr>
        <w:t>高压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  <w:t>电力系统为小电流不接地系统，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lang w:val="en-US" w:eastAsia="zh-CN"/>
        </w:rPr>
        <w:t>几年前在110kV变电站10kV电缆出线上安装了电缆在线监测及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接地故障预警测距系统。</w:t>
      </w:r>
      <w:r>
        <w:rPr>
          <w:rFonts w:hint="eastAsia" w:ascii="微软雅黑" w:hAnsi="微软雅黑" w:eastAsia="微软雅黑" w:cs="微软雅黑"/>
          <w:color w:val="000000"/>
          <w:kern w:val="0"/>
          <w:sz w:val="28"/>
          <w:szCs w:val="28"/>
          <w:lang w:val="en-US" w:eastAsia="zh-CN" w:bidi="ar"/>
        </w:rPr>
        <w:t>利用暂态行波技术，采用电缆瞬时性暂态故障的行波特征对电缆的绝缘状况进行监测，实现电缆故障预警；同时利用行波选线技术进行电缆故障预警及选线，实现电力电缆的在线监测。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本次计划在原基础上进行硬件和软件升级改造。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一、方案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1、利用原柜体及后台重新组装部分硬件及软件实现电缆测距及预警；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2、现场采集暂态电流信号的高频传感器</w:t>
      </w:r>
      <w:r>
        <w:rPr>
          <w:rFonts w:hint="eastAsia" w:ascii="微软雅黑" w:hAnsi="微软雅黑" w:eastAsia="微软雅黑" w:cs="微软雅黑"/>
          <w:color w:val="000000"/>
          <w:kern w:val="0"/>
          <w:sz w:val="28"/>
          <w:szCs w:val="28"/>
          <w:lang w:val="en-US" w:eastAsia="zh-CN" w:bidi="ar"/>
        </w:rPr>
        <w:t>及多芯屏蔽线升级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更换；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3、电流行波采集单元、电压行波采集单元及综合管理单元更换升级；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4、各出线采集的电流暂态信号通过电流行波经智能综合管理单元接至110kV变电站电缆故障在线监测系统，监测</w:t>
      </w:r>
      <w:r>
        <w:rPr>
          <w:rFonts w:hint="eastAsia" w:ascii="微软雅黑" w:hAnsi="微软雅黑" w:eastAsia="微软雅黑" w:cs="微软雅黑"/>
          <w:color w:val="000000"/>
          <w:kern w:val="0"/>
          <w:sz w:val="28"/>
          <w:szCs w:val="28"/>
          <w:lang w:val="en-US" w:eastAsia="zh-CN" w:bidi="ar"/>
        </w:rPr>
        <w:t>系统主站与系统云端采用 4G （或5G）无线宽带网络通讯。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当各出线发生接地故障后，110kV变电站电缆故障在线监测系统除及时报警外，并可通过4G网络推送至需要人员手机。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、系统规范标准、功能、技术指标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1、系统需要满足的规范与标准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电力电缆在线监测及故障预警测距系,满足以下标准：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IEC-870 《采集设备和系统》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DL/T667—1999（IEC60870-5-103）《电力行业标准规约》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GB/T 14598.9-1995 《辐射电磁场干扰试验》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GB/T 191-2008  包装、储运图示标志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GB 4793.1 测量、控制及实验室用电气设备的安全要求 第1部分：通用要求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GB/T 2423.2 电工电子产品环境试验 第2部分：试验方法 试验B高温（GB/T2423.2-2008）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GB/T 9969 工业产品使用说明书 总则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GB/T 6587-2012 电子测量仪器通用规范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 xml:space="preserve"> 2、系统功能基本要求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电力电缆在线监测系统要实现以下几个功能：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1）故障预警：系统利用高速采集装置采集瞬时性暂态行波信号，根据电缆瞬时性接地后的绝缘状态更接近于永久故障的现象，对电缆的绝缘状态进行监测分析，保证电缆线路发生永久性接地故障前系统能够可靠预警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线路预警方式如下：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黄色预警：当电缆发生异常后，装置应在第一时间内采集到波形并以黄色预警状态出现。表示该相电缆有燃弧现象出现，应加以关注。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橙色预警：当每天有几十次波形触发时，此时系统应以橙色预警的方式报警。表示近期电缆瞬时燃弧现象频繁。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红色预警：触发频率越来越快，电缆已经发生接地故障或很快（24小时内）就会发生接地故障，此时系统进入红色预警状态，应立刻进行停电检修。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2）故障测距：系统利用电压行波与电流行波故障测距技术，实现故障点测距，故障测距精度可达2.125m。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3）故障选线：系统应实时监测每条电缆的运行状态，对于电缆主绝缘故障进行电缆回路选线。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4）环流监测：针对部分单芯电缆，系统应实时监测线路的外护套绝缘情况，并绘制环流曲线，对于外护套绝缘异常电缆进行故障报警。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5）系统云服务：提供足够的空间，可在任何时间地点通过浏览器访问现场的系统监测情况，并且系统历史数据永久存储，方便历史查看。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6）当地功能:系统后台安装于主站内，配置一次系统图，实现故障预警、选线、测距的系统图故障线路闪烁、弹窗报警、声音报警。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7）电子值班：实现无人值守，报警信息及工作状态可通过发送短信息、APP推送的方式至相关人员。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8）远程技术支持：7*24小时远程服务，实现故障波形辅助分析，系统程序远程升级。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9）历史存储：实现实时存储信息，可进行历史数据查询等。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3、技术指标要求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电流信号采样频率：10MHz×16路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电压信号采样频率：40MHz×4路+40KHz×1路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环流信号采样频率（针对单芯电缆）：15路10KHz工频采样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电流单端故障测距范围：≤17km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系统定位精度：2.125m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测试盲区：≤5m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故障预警准确率：≥95%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故障选线准确率：≥99%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与云端通讯方式：无线4G通讯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系统装置通讯方式：RJ45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云端服务器：免费云服务，保留3年数据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系统扩容：可最大支持组网253台监测单元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系统供电方式： AC/DC 220V ±20%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系统工作环境温度：-25℃~+70℃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系统在线安全运行：＞80000小时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三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、系统构成及技术指标系统构成及技术指标要求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1、系统软件：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主站系统应采用基于B/S方式的系统管理软件，采用局域网方式与监测装置通讯，可以配置装置的参数设值，并且通过上位机通讯实现远程服务。系统还应附带云端访问功能，通过任意一台联网计算机，即可访问电缆在线监测系统运行情况，设备运行情况以及告警信息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系统应采用全网络化设计，通过对每个装置分配不同的IP地址，一个装置可实时在线监测16条交联聚乙烯电力电缆。本系统可在设定时间段内，连续检测和记录被测电力电缆发生“可恢复故障”的次数以及瞬时电磁暂态信号的强度和形态，以此作为故障预警、选线、测距的特定判据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技术指标要求如下：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系统平均无故障时间为80000小时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系统页面相应时间：0.8s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系统平台并发请求数：200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系统安全性：防火墙防止入侵、DDOS攻击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系统具有易操作性、可扩展性等特点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系统运行无单点故障。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2、系统硬件构成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系统主站（内有系统上位机、显示器）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主站系统是监控系统的核心，应具备数据存储、处理、分析等功能，主站实时接收由各监控终端发送过来的数据，并经过存储、运算，实现电缆线路故障监测。系统主站屏柜内安装有：系统上位机、显示器、各段母线电流、电压监测单元及其他配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监测终端1：电流行波采集单元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安装在系统主屏柜内，内部应含主控单元CPU模块、高速电流数据采集单元DAU模块和通讯模块等，通过前端电流传感器获取电缆暂态行波电流信号。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技术指标要求如下：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1）电流信号采样频率：10MHz×16路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2）功率：≤5W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3）输入电压：DC12V~15V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4）接口：RJ45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监测终端2：电压行波采集单元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安装在系统主屏柜内，每段母线配一台，采集该母线PT二次侧Ua、Ub、Uc、UL暂态行波电压信号和接地稳态电压信号，利用暂态行波电压信号和稳态信号作为报警必要条件，以减少误报率。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技术指标要求如下：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1）电压信号采样频率：40MHz×4路+40KHz×1路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2）功率：≤5W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3）输入电压：DC12V~15V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4）接口：RJ45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监测终端3：智能综合管理单元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安装在系统主屏柜内，应包括通讯模块、时钟模块、智能电源模块。提供多路电流、电压采集装置的数据交换；保障各采集单元时钟同步；为各采集单元提供标准电源，具有电源智能管理功能。监测终端不正常运行时可自动检测，断电10s后自动复电，保障装置及信息的安全可靠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技术指标要求如下：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1）输入电压: 220V±20%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2）输出功率: 200W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3）通讯接口: RJ45/光口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4）同步授时精度：50ns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监测终端4：环流采集单元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安装在系统主站内，针对单芯电缆，通过前端环流传感器获取电缆环流信号，实时采集单芯电缆外护套环流数值。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技术指标要求如下：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1）采样频率：10KHz×15路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2）功率：≤5W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3）输入电压：DC12V~DC15V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4）通讯接口：RJ45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配件1：电流行波高频传感器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系统采用高频传感器采集获取电缆接地线暂态电流信号。传感器安装在电缆屏蔽层接地线处，要求传感器安装前屏蔽层接地线做好绝缘处理。传感器与采集单元间通过多芯屏蔽线连接。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主要技术指标要求如下：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1）带宽：100K～5MHz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2）输出阻抗：50Ω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配件2：环流采集传感器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系统采用环流采集传感器采集单芯电缆环流信号。传感器卡扣在电缆屏蔽层接地线处。传感器采用开口铁芯结构设计，不需断开被测电缆即可快速、方便地安装拆除。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主要技术指标如下：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1）额定初级电流：5-400Aac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2）额定次级电压:0.333Vac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3）工作频率：50-1KHz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配件3：4G路由器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802.11g无线标准，无线速率达到54M，兼容802.11b的无线上网设备。自身具有稳固的防火墙安全特性，可基于MAC地址和域名等多种数据过滤以实施访问的安全策略，支持SSID广播控制，支持基于MAC地址的访问控制。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技术指标要求如下：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1）通讯网络：4G全网通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2）电源：AC220V ±20%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、质量保证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（1）投标厂商应提供国家权威机关颁发的执行GB/T19000.1及GB/T19001~19004标准的认证文件及质量手册。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（2）投标厂商提供各测温传感器、巡检仪、串口服务器到主机的样本、安装使用说明及适用标准、规程规范的清单。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（3）设备保质期1年，在设备保质期内，因设备质量问题造成的设备损坏或不能正常使用时，投标方应无偿更换。在货物投入使用后的质量保证期内，投标方对由于设计、工艺、或原材料的缺陷而发生的任何不足或故障负责，因处理不足或故障而发生的一切费用由投标方负担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（4）售后服务：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投入运行后，投标方提供长期的技术支持。如出现招标方无能力处理的设备故障或技术问题时，投标方应提供旨在彻底解决问题的技术服务。在接到招标方信息后2小时内给以电话或传真指导，必要时应在24小时内派专家到达招标方现场处理。</w:t>
      </w:r>
    </w:p>
    <w:p>
      <w:pPr>
        <w:numPr>
          <w:ilvl w:val="0"/>
          <w:numId w:val="0"/>
        </w:numPr>
        <w:rPr>
          <w:rFonts w:hint="eastAsia" w:ascii="宋体" w:hAnsi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五、110kV变电站电缆接地报警及测距改造主要设备及材料清单</w:t>
      </w:r>
    </w:p>
    <w:tbl>
      <w:tblPr>
        <w:tblStyle w:val="4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440"/>
        <w:gridCol w:w="2520"/>
        <w:gridCol w:w="660"/>
        <w:gridCol w:w="825"/>
        <w:gridCol w:w="9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设备名称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设备型号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及主要技术参数</w:t>
            </w: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备注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电流行波采集单元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1）电流信号采样频率：10MHz×16 路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2）功率：≤5W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3）输入电压：DC12V~15V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4）接口：网口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5）级联同步触发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电压行波采集单元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1）电压信号采样频率：100KHz×4 路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2）功率：≤5W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3）输入电压：DC12V~15V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4）接口：网口 </w:t>
            </w: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智能综合管理单元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1）输入电压: 220V±20%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2）输出功率: 200W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3）通讯接口: 网口/光口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4）同步授时精度：10ns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</w:rPr>
              <w:t>4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电流行波高频传感器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1）带宽：100KHz～5MHz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2）输出阻抗：50Ω</w:t>
            </w: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5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同轴电缆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SYV75-2-1*18</w:t>
            </w: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米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2000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6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电压信号线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ZR-VVR/0.6/1KV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-6*2.5 </w:t>
            </w: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米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600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</w:p>
        </w:tc>
      </w:tr>
    </w:tbl>
    <w:p/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</w:p>
    <w:p>
      <w:pPr>
        <w:ind w:firstLine="5600" w:firstLineChars="2000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动控部</w:t>
      </w:r>
    </w:p>
    <w:p>
      <w:pPr>
        <w:ind w:firstLine="5040" w:firstLineChars="1800"/>
        <w:rPr>
          <w:rFonts w:hint="default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2021年9月6日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hint="default"/>
        <w:lang w:val="zh-CN"/>
      </w:rPr>
      <w:t>5</w:t>
    </w:r>
    <w:r>
      <w:fldChar w:fldCharType="end"/>
    </w:r>
  </w:p>
  <w:p>
    <w:pPr>
      <w:pStyle w:val="2"/>
      <w:rPr>
        <w:rFonts w:hint="default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CA0775"/>
    <w:rsid w:val="01807D72"/>
    <w:rsid w:val="03A612FE"/>
    <w:rsid w:val="09F64ADA"/>
    <w:rsid w:val="0CF16D1E"/>
    <w:rsid w:val="0D4A5DD2"/>
    <w:rsid w:val="1C8058E2"/>
    <w:rsid w:val="1CEA2330"/>
    <w:rsid w:val="1D7B452A"/>
    <w:rsid w:val="26E41703"/>
    <w:rsid w:val="28EE7EA1"/>
    <w:rsid w:val="34B56542"/>
    <w:rsid w:val="44CA0775"/>
    <w:rsid w:val="4E3A127A"/>
    <w:rsid w:val="4F6F00EF"/>
    <w:rsid w:val="50001900"/>
    <w:rsid w:val="51F01E18"/>
    <w:rsid w:val="64CA6C68"/>
    <w:rsid w:val="66210265"/>
    <w:rsid w:val="6A822949"/>
    <w:rsid w:val="6B102BE2"/>
    <w:rsid w:val="6F0061FF"/>
    <w:rsid w:val="712C552F"/>
    <w:rsid w:val="7183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2021-09-03T01:11:00Z</dcterms:created>
  <dc:creator>Administrator</dc:creator>
  <cp:lastModifiedBy>admin</cp:lastModifiedBy>
  <dcterms:modified xsi:type="dcterms:W3CDTF">2021-09-07T02:37:46Z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ICV">
    <vt:lpwstr>F28B6425F67941E6B05632E8DE5D0119</vt:lpwstr>
  </property>
</Properties>
</file>