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pStyle w:val="2"/>
        <w:jc w:val="center"/>
        <w:rPr>
          <w:rFonts w:hint="eastAsia" w:eastAsia="宋体"/>
          <w:b/>
          <w:sz w:val="36"/>
          <w:szCs w:val="36"/>
          <w:lang w:eastAsia="zh-CN"/>
        </w:rPr>
      </w:pPr>
      <w:r>
        <w:rPr>
          <w:rFonts w:hint="eastAsia"/>
          <w:b/>
          <w:sz w:val="36"/>
          <w:szCs w:val="36"/>
          <w:lang w:val="en-US" w:eastAsia="zh-CN"/>
        </w:rPr>
        <w:t>柴油</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202</w:t>
      </w:r>
      <w:r>
        <w:rPr>
          <w:rFonts w:hint="eastAsia"/>
          <w:color w:val="000000"/>
          <w:sz w:val="24"/>
          <w:szCs w:val="24"/>
          <w:u w:val="single"/>
          <w:lang w:val="en-US" w:eastAsia="zh-CN"/>
        </w:rPr>
        <w:t>1</w:t>
      </w:r>
      <w:r>
        <w:rPr>
          <w:rFonts w:hint="eastAsia"/>
          <w:color w:val="000000"/>
          <w:sz w:val="24"/>
          <w:szCs w:val="24"/>
          <w:u w:val="single"/>
        </w:rPr>
        <w:t xml:space="preserve"> </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09</w:t>
      </w:r>
      <w:r>
        <w:rPr>
          <w:rFonts w:hint="eastAsia"/>
          <w:color w:val="000000"/>
          <w:sz w:val="24"/>
          <w:szCs w:val="24"/>
          <w:u w:val="single"/>
        </w:rPr>
        <w:t xml:space="preserve"> </w:t>
      </w:r>
      <w:r>
        <w:rPr>
          <w:rFonts w:hint="eastAsia"/>
          <w:color w:val="000000"/>
          <w:sz w:val="24"/>
          <w:szCs w:val="24"/>
        </w:rPr>
        <w:t>月</w:t>
      </w:r>
      <w:r>
        <w:rPr>
          <w:rFonts w:hint="eastAsia"/>
          <w:color w:val="000000"/>
          <w:sz w:val="24"/>
          <w:szCs w:val="24"/>
          <w:u w:val="single"/>
        </w:rPr>
        <w:t xml:space="preserve"> </w:t>
      </w:r>
      <w:r>
        <w:rPr>
          <w:rFonts w:hint="eastAsia"/>
          <w:color w:val="000000"/>
          <w:sz w:val="24"/>
          <w:szCs w:val="24"/>
          <w:u w:val="single"/>
          <w:lang w:val="en-US" w:eastAsia="zh-CN"/>
        </w:rPr>
        <w:t>03</w:t>
      </w:r>
      <w:r>
        <w:rPr>
          <w:rFonts w:hint="eastAsia"/>
          <w:color w:val="000000"/>
          <w:sz w:val="24"/>
          <w:szCs w:val="24"/>
          <w:u w:val="single"/>
        </w:rPr>
        <w:t xml:space="preserve"> </w:t>
      </w:r>
      <w:r>
        <w:rPr>
          <w:rFonts w:hint="eastAsia"/>
          <w:color w:val="000000"/>
          <w:sz w:val="24"/>
          <w:szCs w:val="24"/>
        </w:rPr>
        <w:t>日</w:t>
      </w:r>
    </w:p>
    <w:p>
      <w:pPr>
        <w:spacing w:line="240" w:lineRule="atLeast"/>
        <w:rPr>
          <w:rFonts w:ascii="仿宋_GB2312" w:eastAsia="仿宋_GB2312"/>
          <w:bCs/>
          <w:sz w:val="24"/>
          <w:szCs w:val="24"/>
          <w:u w:val="single"/>
        </w:rPr>
      </w:pPr>
      <w:r>
        <w:rPr>
          <w:rFonts w:hint="eastAsia"/>
          <w:color w:val="000000"/>
          <w:sz w:val="24"/>
          <w:szCs w:val="24"/>
        </w:rPr>
        <w:t xml:space="preserve">                         招标号</w:t>
      </w:r>
      <w:r>
        <w:rPr>
          <w:rFonts w:hint="eastAsia"/>
          <w:sz w:val="24"/>
          <w:szCs w:val="24"/>
        </w:rPr>
        <w:t>：</w:t>
      </w:r>
      <w:r>
        <w:rPr>
          <w:rFonts w:hint="eastAsia" w:ascii="宋体" w:hAnsi="宋体"/>
          <w:color w:val="000000"/>
          <w:sz w:val="24"/>
          <w:szCs w:val="24"/>
          <w:u w:val="single"/>
        </w:rPr>
        <w:t>WHXX202</w:t>
      </w:r>
      <w:r>
        <w:rPr>
          <w:rFonts w:hint="eastAsia" w:ascii="宋体" w:hAnsi="宋体"/>
          <w:color w:val="000000"/>
          <w:sz w:val="24"/>
          <w:szCs w:val="24"/>
          <w:u w:val="single"/>
          <w:lang w:val="en-US" w:eastAsia="zh-CN"/>
        </w:rPr>
        <w:t>109002CHAIYOU</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宋体" w:hAnsi="宋体"/>
          <w:b/>
          <w:color w:val="FF0000"/>
          <w:sz w:val="28"/>
          <w:szCs w:val="28"/>
          <w:lang w:val="en-US" w:eastAsia="zh-CN"/>
        </w:rPr>
        <w:t>柴油</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ascii="宋体" w:hAnsi="宋体"/>
          <w:sz w:val="24"/>
          <w:szCs w:val="24"/>
        </w:rPr>
        <w:t>过志峰</w:t>
      </w:r>
      <w:r>
        <w:rPr>
          <w:rFonts w:hint="eastAsia"/>
          <w:color w:val="2A2A2A"/>
          <w:sz w:val="24"/>
          <w:szCs w:val="24"/>
          <w:shd w:val="clear" w:color="auto" w:fill="FFFFFF"/>
        </w:rPr>
        <w:t>邮箱。</w:t>
      </w:r>
    </w:p>
    <w:p>
      <w:pPr>
        <w:pStyle w:val="2"/>
      </w:pPr>
    </w:p>
    <w:p>
      <w:pPr>
        <w:spacing w:line="240" w:lineRule="atLeast"/>
        <w:ind w:firstLine="480" w:firstLineChars="200"/>
        <w:rPr>
          <w:color w:val="2A2A2A"/>
          <w:sz w:val="24"/>
          <w:szCs w:val="24"/>
          <w:shd w:val="clear" w:color="auto" w:fill="FFFFFF"/>
        </w:rPr>
      </w:pPr>
      <w:r>
        <w:rPr>
          <w:rFonts w:hint="eastAsia" w:ascii="宋体" w:hAnsi="宋体"/>
          <w:sz w:val="24"/>
          <w:szCs w:val="24"/>
        </w:rPr>
        <w:t xml:space="preserve"> 联系人及电话：</w:t>
      </w:r>
    </w:p>
    <w:p>
      <w:pPr>
        <w:ind w:firstLine="720" w:firstLineChars="300"/>
        <w:rPr>
          <w:rFonts w:ascii="宋体" w:hAnsi="宋体"/>
          <w:sz w:val="24"/>
          <w:szCs w:val="24"/>
        </w:rPr>
      </w:pPr>
      <w:r>
        <w:rPr>
          <w:rFonts w:hint="eastAsia" w:ascii="宋体" w:hAnsi="宋体"/>
          <w:sz w:val="24"/>
          <w:szCs w:val="24"/>
        </w:rPr>
        <w:t xml:space="preserve">招标办：      过志峰   </w:t>
      </w:r>
      <w:r>
        <w:rPr>
          <w:rFonts w:ascii="宋体" w:hAnsi="宋体"/>
          <w:sz w:val="24"/>
          <w:szCs w:val="24"/>
        </w:rPr>
        <w:t>13966028668</w:t>
      </w:r>
      <w:r>
        <w:rPr>
          <w:rFonts w:hint="eastAsia" w:ascii="宋体" w:hAnsi="宋体"/>
          <w:sz w:val="24"/>
          <w:szCs w:val="24"/>
        </w:rPr>
        <w:t xml:space="preserve"> </w:t>
      </w:r>
    </w:p>
    <w:p>
      <w:pPr>
        <w:ind w:firstLine="720" w:firstLineChars="300"/>
        <w:rPr>
          <w:rFonts w:hint="default" w:ascii="宋体" w:hAnsi="宋体" w:eastAsia="宋体"/>
          <w:sz w:val="24"/>
          <w:szCs w:val="24"/>
          <w:lang w:val="en-US" w:eastAsia="zh-CN"/>
        </w:rPr>
      </w:pPr>
      <w:r>
        <w:rPr>
          <w:rFonts w:hint="eastAsia" w:ascii="宋体" w:hAnsi="宋体"/>
          <w:sz w:val="24"/>
          <w:szCs w:val="24"/>
        </w:rPr>
        <w:t xml:space="preserve">物资部：      </w:t>
      </w:r>
      <w:r>
        <w:rPr>
          <w:rFonts w:hint="eastAsia" w:ascii="宋体" w:hAnsi="宋体"/>
          <w:sz w:val="24"/>
          <w:szCs w:val="24"/>
          <w:lang w:val="en-US" w:eastAsia="zh-CN"/>
        </w:rPr>
        <w:t>姜  楠</w:t>
      </w:r>
      <w:r>
        <w:rPr>
          <w:rFonts w:hint="eastAsia" w:ascii="宋体" w:hAnsi="宋体"/>
          <w:sz w:val="24"/>
          <w:szCs w:val="24"/>
        </w:rPr>
        <w:t xml:space="preserve">   </w:t>
      </w:r>
      <w:r>
        <w:rPr>
          <w:rFonts w:hint="eastAsia" w:ascii="宋体" w:hAnsi="宋体"/>
          <w:sz w:val="24"/>
          <w:szCs w:val="24"/>
          <w:lang w:val="en-US" w:eastAsia="zh-CN"/>
        </w:rPr>
        <w:t>17681329559</w:t>
      </w:r>
    </w:p>
    <w:p>
      <w:pPr>
        <w:tabs>
          <w:tab w:val="left" w:pos="840"/>
        </w:tabs>
        <w:rPr>
          <w:rFonts w:ascii="宋体" w:hAnsi="宋体"/>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rPr>
        <w:t>202</w:t>
      </w:r>
      <w:r>
        <w:rPr>
          <w:rFonts w:hint="eastAsia" w:ascii="宋体" w:hAnsi="宋体"/>
          <w:sz w:val="24"/>
          <w:szCs w:val="24"/>
          <w:lang w:val="en-US" w:eastAsia="zh-CN"/>
        </w:rPr>
        <w:t>1</w:t>
      </w:r>
      <w:r>
        <w:rPr>
          <w:rFonts w:ascii="宋体" w:hAnsi="宋体"/>
          <w:bCs/>
          <w:sz w:val="24"/>
          <w:szCs w:val="24"/>
        </w:rPr>
        <w:t>年</w:t>
      </w:r>
      <w:r>
        <w:rPr>
          <w:rFonts w:hint="eastAsia" w:ascii="宋体" w:hAnsi="宋体"/>
          <w:sz w:val="24"/>
          <w:szCs w:val="24"/>
          <w:lang w:val="en-US" w:eastAsia="zh-CN"/>
        </w:rPr>
        <w:t>09</w:t>
      </w:r>
      <w:r>
        <w:rPr>
          <w:rFonts w:ascii="宋体" w:hAnsi="宋体"/>
          <w:bCs/>
          <w:sz w:val="24"/>
          <w:szCs w:val="24"/>
        </w:rPr>
        <w:t>月</w:t>
      </w:r>
      <w:r>
        <w:rPr>
          <w:rFonts w:hint="eastAsia" w:ascii="宋体" w:hAnsi="宋体"/>
          <w:bCs/>
          <w:sz w:val="24"/>
          <w:szCs w:val="24"/>
          <w:lang w:val="en-US" w:eastAsia="zh-CN"/>
        </w:rPr>
        <w:t>21</w:t>
      </w:r>
      <w:r>
        <w:rPr>
          <w:rFonts w:ascii="宋体" w:hAnsi="宋体"/>
          <w:bCs/>
          <w:sz w:val="24"/>
          <w:szCs w:val="24"/>
        </w:rPr>
        <w:t>日</w:t>
      </w:r>
      <w:r>
        <w:rPr>
          <w:rFonts w:hint="eastAsia" w:ascii="宋体" w:hAnsi="宋体"/>
          <w:bCs/>
          <w:sz w:val="24"/>
          <w:szCs w:val="24"/>
        </w:rPr>
        <w:t>16:00；逾期不报名者将不允许参加招标。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sz w:val="24"/>
          <w:szCs w:val="24"/>
        </w:rPr>
        <w:t>202</w:t>
      </w:r>
      <w:r>
        <w:rPr>
          <w:rFonts w:hint="eastAsia" w:ascii="宋体" w:hAnsi="宋体"/>
          <w:sz w:val="24"/>
          <w:szCs w:val="24"/>
          <w:lang w:val="en-US" w:eastAsia="zh-CN"/>
        </w:rPr>
        <w:t>1</w:t>
      </w:r>
      <w:r>
        <w:rPr>
          <w:rFonts w:ascii="宋体" w:hAnsi="宋体"/>
          <w:bCs/>
          <w:sz w:val="24"/>
          <w:szCs w:val="24"/>
        </w:rPr>
        <w:t>年</w:t>
      </w:r>
      <w:r>
        <w:rPr>
          <w:rFonts w:hint="eastAsia" w:ascii="宋体" w:hAnsi="宋体"/>
          <w:sz w:val="24"/>
          <w:szCs w:val="24"/>
          <w:lang w:val="en-US" w:eastAsia="zh-CN"/>
        </w:rPr>
        <w:t>09</w:t>
      </w:r>
      <w:r>
        <w:rPr>
          <w:rFonts w:ascii="宋体" w:hAnsi="宋体"/>
          <w:bCs/>
          <w:sz w:val="24"/>
          <w:szCs w:val="24"/>
        </w:rPr>
        <w:t>月</w:t>
      </w:r>
      <w:r>
        <w:rPr>
          <w:rFonts w:hint="eastAsia" w:ascii="宋体" w:hAnsi="宋体"/>
          <w:sz w:val="24"/>
          <w:szCs w:val="24"/>
          <w:lang w:val="en-US" w:eastAsia="zh-CN"/>
        </w:rPr>
        <w:t>24</w:t>
      </w:r>
      <w:r>
        <w:rPr>
          <w:rFonts w:ascii="宋体" w:hAnsi="宋体"/>
          <w:bCs/>
          <w:sz w:val="24"/>
          <w:szCs w:val="24"/>
        </w:rPr>
        <w:t>日</w:t>
      </w:r>
      <w:r>
        <w:rPr>
          <w:rFonts w:hint="eastAsia"/>
          <w:color w:val="2A2A2A"/>
          <w:sz w:val="24"/>
          <w:szCs w:val="24"/>
          <w:shd w:val="clear" w:color="auto" w:fill="FFFFFF"/>
          <w:lang w:val="en-US" w:eastAsia="zh-CN"/>
        </w:rPr>
        <w:t>上</w:t>
      </w:r>
      <w:r>
        <w:rPr>
          <w:rFonts w:hint="eastAsia"/>
          <w:color w:val="2A2A2A"/>
          <w:sz w:val="24"/>
          <w:szCs w:val="24"/>
          <w:shd w:val="clear" w:color="auto" w:fill="FFFFFF"/>
        </w:rPr>
        <w:t>午</w:t>
      </w:r>
      <w:r>
        <w:rPr>
          <w:rFonts w:hint="eastAsia"/>
          <w:color w:val="2A2A2A"/>
          <w:sz w:val="24"/>
          <w:szCs w:val="24"/>
          <w:shd w:val="clear" w:color="auto" w:fill="FFFFFF"/>
          <w:lang w:val="en-US" w:eastAsia="zh-CN"/>
        </w:rPr>
        <w:t>09</w:t>
      </w:r>
      <w:r>
        <w:rPr>
          <w:rFonts w:hint="eastAsia"/>
          <w:color w:val="2A2A2A"/>
          <w:sz w:val="24"/>
          <w:szCs w:val="24"/>
          <w:shd w:val="clear" w:color="auto" w:fill="FFFFFF"/>
        </w:rPr>
        <w:t>:30</w:t>
      </w:r>
      <w:r>
        <w:rPr>
          <w:rFonts w:hint="eastAsia" w:ascii="宋体" w:hAnsi="宋体"/>
          <w:bCs/>
          <w:sz w:val="24"/>
          <w:szCs w:val="24"/>
        </w:rPr>
        <w:t>，在芜湖新兴铸管有限责任公司招标办会议室206</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w:t>
      </w:r>
      <w:r>
        <w:rPr>
          <w:rFonts w:hint="eastAsia" w:ascii="宋体" w:hAnsi="宋体"/>
          <w:sz w:val="24"/>
          <w:szCs w:val="24"/>
          <w:lang w:val="en-US" w:eastAsia="zh-CN"/>
        </w:rPr>
        <w:t>弋江</w:t>
      </w:r>
      <w:r>
        <w:rPr>
          <w:rFonts w:hint="eastAsia" w:ascii="宋体" w:hAnsi="宋体"/>
          <w:sz w:val="24"/>
          <w:szCs w:val="24"/>
        </w:rPr>
        <w:t>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 户 行：</w:t>
      </w:r>
      <w:r>
        <w:rPr>
          <w:rFonts w:hint="eastAsia" w:ascii="宋体" w:hAnsi="宋体"/>
          <w:bCs/>
          <w:sz w:val="24"/>
          <w:szCs w:val="24"/>
        </w:rPr>
        <w:t>工商银行环城路支行（工行环办）</w:t>
      </w:r>
    </w:p>
    <w:p>
      <w:pPr>
        <w:ind w:firstLine="1680" w:firstLineChars="700"/>
        <w:rPr>
          <w:rFonts w:ascii="宋体" w:hAnsi="宋体"/>
          <w:sz w:val="24"/>
          <w:szCs w:val="24"/>
        </w:rPr>
      </w:pPr>
      <w:r>
        <w:rPr>
          <w:rFonts w:hint="eastAsia" w:ascii="宋体" w:hAnsi="宋体"/>
          <w:sz w:val="24"/>
          <w:szCs w:val="24"/>
        </w:rPr>
        <w:t>帐    号：1307023219000109264</w:t>
      </w:r>
    </w:p>
    <w:p>
      <w:pPr>
        <w:ind w:firstLine="1680" w:firstLineChars="700"/>
        <w:rPr>
          <w:rFonts w:ascii="宋体" w:hAnsi="宋体"/>
          <w:sz w:val="24"/>
          <w:szCs w:val="24"/>
        </w:rPr>
      </w:pPr>
      <w:r>
        <w:rPr>
          <w:rFonts w:hint="eastAsia" w:ascii="宋体" w:hAnsi="宋体"/>
          <w:sz w:val="24"/>
          <w:szCs w:val="24"/>
        </w:rPr>
        <w:t>电    话：0553-569856</w:t>
      </w:r>
      <w:r>
        <w:rPr>
          <w:rFonts w:ascii="宋体" w:hAnsi="宋体"/>
          <w:sz w:val="24"/>
          <w:szCs w:val="24"/>
        </w:rPr>
        <w:t>3</w:t>
      </w:r>
      <w:r>
        <w:rPr>
          <w:rFonts w:hint="eastAsia"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 xml:space="preserve">邮    编：241002                          </w:t>
      </w:r>
    </w:p>
    <w:p>
      <w:pPr>
        <w:ind w:firstLine="1680" w:firstLineChars="700"/>
        <w:rPr>
          <w:rFonts w:ascii="宋体" w:hAnsi="宋体"/>
          <w:sz w:val="24"/>
          <w:szCs w:val="24"/>
        </w:rPr>
      </w:pPr>
      <w:r>
        <w:rPr>
          <w:rFonts w:hint="eastAsia" w:ascii="宋体" w:hAnsi="宋体"/>
          <w:sz w:val="24"/>
          <w:szCs w:val="24"/>
        </w:rPr>
        <w:t xml:space="preserve">联 系 人：过志峰             </w:t>
      </w:r>
    </w:p>
    <w:p>
      <w:pPr>
        <w:ind w:firstLine="1680" w:firstLineChars="700"/>
        <w:rPr>
          <w:rFonts w:ascii="宋体" w:hAnsi="宋体"/>
          <w:sz w:val="24"/>
          <w:szCs w:val="24"/>
        </w:rPr>
      </w:pPr>
      <w:r>
        <w:rPr>
          <w:rFonts w:hint="eastAsia" w:ascii="宋体" w:hAnsi="宋体"/>
          <w:sz w:val="24"/>
          <w:szCs w:val="24"/>
        </w:rPr>
        <w:t>邮    箱：</w:t>
      </w:r>
      <w:r>
        <w:fldChar w:fldCharType="begin"/>
      </w:r>
      <w:r>
        <w:instrText xml:space="preserve"> HYPERLINK "mailto:13966028668@163.com" </w:instrText>
      </w:r>
      <w:r>
        <w:fldChar w:fldCharType="separate"/>
      </w:r>
      <w:r>
        <w:rPr>
          <w:rStyle w:val="12"/>
          <w:rFonts w:ascii="宋体" w:hAnsi="宋体"/>
          <w:sz w:val="24"/>
          <w:szCs w:val="24"/>
        </w:rPr>
        <w:t>13966028668</w:t>
      </w:r>
      <w:r>
        <w:rPr>
          <w:rStyle w:val="12"/>
          <w:rFonts w:hint="eastAsia" w:ascii="宋体" w:hAnsi="宋体"/>
          <w:sz w:val="24"/>
          <w:szCs w:val="24"/>
        </w:rPr>
        <w:t>@163.com</w:t>
      </w:r>
      <w:r>
        <w:rPr>
          <w:rStyle w:val="12"/>
          <w:rFonts w:hint="eastAsia" w:ascii="宋体" w:hAnsi="宋体"/>
          <w:sz w:val="24"/>
          <w:szCs w:val="24"/>
        </w:rPr>
        <w:fldChar w:fldCharType="end"/>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snapToGrid w:val="0"/>
        <w:spacing w:line="300" w:lineRule="auto"/>
        <w:rPr>
          <w:rFonts w:ascii="宋体" w:hAnsi="宋体"/>
          <w:b/>
          <w:bCs/>
          <w:color w:val="4F81BD"/>
          <w:sz w:val="22"/>
          <w:szCs w:val="22"/>
        </w:rPr>
      </w:pPr>
      <w:r>
        <w:rPr>
          <w:rFonts w:hint="eastAsia" w:ascii="宋体" w:hAnsi="宋体"/>
          <w:b/>
          <w:bCs/>
          <w:color w:val="4F81BD"/>
          <w:sz w:val="28"/>
          <w:szCs w:val="28"/>
        </w:rPr>
        <w:t>附件5：</w:t>
      </w:r>
      <w:r>
        <w:rPr>
          <w:rFonts w:ascii="宋体" w:hAnsi="宋体"/>
          <w:b/>
          <w:bCs/>
          <w:color w:val="4F81BD"/>
          <w:sz w:val="28"/>
          <w:szCs w:val="28"/>
        </w:rPr>
        <w:t>报价</w:t>
      </w:r>
      <w:r>
        <w:rPr>
          <w:rFonts w:hint="eastAsia" w:ascii="宋体" w:hAnsi="宋体"/>
          <w:b/>
          <w:bCs/>
          <w:color w:val="4F81BD"/>
          <w:sz w:val="28"/>
          <w:szCs w:val="28"/>
        </w:rPr>
        <w:t>表</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FF0000"/>
          <w:sz w:val="24"/>
          <w:szCs w:val="24"/>
          <w:u w:val="single"/>
          <w:lang w:val="en-US" w:eastAsia="zh-CN"/>
        </w:rPr>
        <w:t>捌万</w:t>
      </w:r>
      <w:r>
        <w:rPr>
          <w:rFonts w:hint="eastAsia" w:ascii="宋体" w:hAnsi="宋体"/>
          <w:bCs/>
          <w:color w:val="FF0000"/>
          <w:sz w:val="24"/>
          <w:szCs w:val="24"/>
          <w:u w:val="single"/>
        </w:rPr>
        <w:t>元整</w:t>
      </w:r>
      <w:r>
        <w:rPr>
          <w:rFonts w:hint="eastAsia" w:ascii="宋体" w:hAnsi="宋体"/>
          <w:bCs/>
          <w:color w:val="0000FF"/>
          <w:sz w:val="24"/>
          <w:szCs w:val="24"/>
          <w:u w:val="single"/>
        </w:rPr>
        <w:t>（电汇，基本账户汇款）备注：基本账户为开户行账户</w:t>
      </w:r>
      <w:r>
        <w:rPr>
          <w:rFonts w:hint="eastAsia" w:ascii="宋体" w:hAnsi="宋体"/>
          <w:bCs/>
          <w:sz w:val="24"/>
          <w:szCs w:val="24"/>
        </w:rPr>
        <w:t>，投标人需在</w:t>
      </w:r>
      <w:r>
        <w:rPr>
          <w:rFonts w:hint="eastAsia" w:ascii="宋体" w:hAnsi="宋体"/>
          <w:sz w:val="24"/>
          <w:szCs w:val="24"/>
        </w:rPr>
        <w:t>202</w:t>
      </w:r>
      <w:r>
        <w:rPr>
          <w:rFonts w:hint="eastAsia" w:ascii="宋体" w:hAnsi="宋体"/>
          <w:sz w:val="24"/>
          <w:szCs w:val="24"/>
          <w:lang w:val="en-US" w:eastAsia="zh-CN"/>
        </w:rPr>
        <w:t>1</w:t>
      </w:r>
      <w:r>
        <w:rPr>
          <w:rFonts w:hint="eastAsia" w:ascii="宋体" w:hAnsi="宋体"/>
          <w:bCs/>
          <w:color w:val="7030A0"/>
          <w:sz w:val="24"/>
          <w:szCs w:val="24"/>
        </w:rPr>
        <w:t>年</w:t>
      </w:r>
      <w:r>
        <w:rPr>
          <w:rFonts w:hint="eastAsia" w:ascii="宋体" w:hAnsi="宋体"/>
          <w:sz w:val="24"/>
          <w:szCs w:val="24"/>
          <w:lang w:val="en-US" w:eastAsia="zh-CN"/>
        </w:rPr>
        <w:t>09</w:t>
      </w:r>
      <w:r>
        <w:rPr>
          <w:rFonts w:hint="eastAsia" w:ascii="宋体" w:hAnsi="宋体"/>
          <w:bCs/>
          <w:color w:val="7030A0"/>
          <w:sz w:val="24"/>
          <w:szCs w:val="24"/>
        </w:rPr>
        <w:t>月</w:t>
      </w:r>
      <w:r>
        <w:rPr>
          <w:rFonts w:hint="eastAsia" w:ascii="宋体" w:hAnsi="宋体"/>
          <w:sz w:val="24"/>
          <w:szCs w:val="24"/>
          <w:lang w:val="en-US" w:eastAsia="zh-CN"/>
        </w:rPr>
        <w:t>22</w:t>
      </w:r>
      <w:r>
        <w:rPr>
          <w:rFonts w:hint="eastAsia" w:ascii="宋体" w:hAnsi="宋体"/>
          <w:bCs/>
          <w:color w:val="7030A0"/>
          <w:sz w:val="24"/>
          <w:szCs w:val="24"/>
        </w:rPr>
        <w:t>日</w:t>
      </w:r>
      <w:r>
        <w:rPr>
          <w:rFonts w:hint="eastAsia" w:ascii="宋体" w:hAnsi="宋体"/>
          <w:sz w:val="24"/>
          <w:szCs w:val="24"/>
          <w:lang w:val="en-US" w:eastAsia="zh-CN"/>
        </w:rPr>
        <w:t>17</w:t>
      </w:r>
      <w:r>
        <w:rPr>
          <w:rFonts w:hint="eastAsia" w:ascii="宋体" w:hAnsi="宋体"/>
          <w:sz w:val="24"/>
          <w:szCs w:val="24"/>
        </w:rPr>
        <w:t>：00</w:t>
      </w:r>
      <w:r>
        <w:rPr>
          <w:rFonts w:hint="eastAsia" w:ascii="宋体" w:hAnsi="宋体"/>
          <w:bCs/>
          <w:color w:val="7030A0"/>
          <w:sz w:val="24"/>
          <w:szCs w:val="24"/>
        </w:rPr>
        <w:t>点前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hint="eastAsia" w:ascii="宋体" w:hAnsi="宋体"/>
          <w:bCs/>
          <w:sz w:val="24"/>
          <w:szCs w:val="24"/>
          <w:lang w:val="en-US" w:eastAsia="zh-CN"/>
        </w:rPr>
        <w:t>弋江区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tabs>
          <w:tab w:val="left" w:pos="1130"/>
        </w:tabs>
        <w:spacing w:line="300" w:lineRule="auto"/>
        <w:ind w:left="420"/>
        <w:rPr>
          <w:rFonts w:ascii="宋体" w:hAnsi="宋体"/>
          <w:color w:val="FF0000"/>
          <w:sz w:val="24"/>
          <w:szCs w:val="24"/>
        </w:rPr>
      </w:pPr>
      <w:r>
        <w:rPr>
          <w:rFonts w:hint="eastAsia" w:ascii="宋体" w:hAnsi="宋体"/>
          <w:color w:val="000000"/>
          <w:sz w:val="24"/>
          <w:szCs w:val="24"/>
        </w:rPr>
        <w:t>（3）必须</w:t>
      </w:r>
      <w:r>
        <w:rPr>
          <w:rFonts w:hint="eastAsia" w:ascii="宋体" w:hAnsi="宋体"/>
          <w:sz w:val="24"/>
          <w:szCs w:val="24"/>
        </w:rPr>
        <w:t>有加工能力</w:t>
      </w:r>
      <w:r>
        <w:rPr>
          <w:rFonts w:hint="eastAsia" w:ascii="宋体" w:hAnsi="宋体"/>
          <w:sz w:val="24"/>
          <w:szCs w:val="24"/>
          <w:lang w:val="en-US" w:eastAsia="zh-CN"/>
        </w:rPr>
        <w:t>或</w:t>
      </w:r>
      <w:r>
        <w:rPr>
          <w:rFonts w:hint="eastAsia" w:ascii="宋体" w:hAnsi="宋体"/>
          <w:sz w:val="24"/>
          <w:szCs w:val="24"/>
        </w:rPr>
        <w:t>一定垫资能力。</w:t>
      </w:r>
    </w:p>
    <w:p>
      <w:pPr>
        <w:tabs>
          <w:tab w:val="left" w:pos="1130"/>
        </w:tabs>
        <w:spacing w:line="300" w:lineRule="auto"/>
        <w:ind w:firstLine="360" w:firstLineChars="150"/>
        <w:rPr>
          <w:rFonts w:ascii="宋体" w:hAnsi="宋体"/>
          <w:sz w:val="24"/>
          <w:szCs w:val="24"/>
        </w:rPr>
      </w:pPr>
      <w:r>
        <w:rPr>
          <w:rFonts w:hint="eastAsia" w:ascii="宋体" w:hAnsi="宋体"/>
          <w:sz w:val="24"/>
          <w:szCs w:val="24"/>
        </w:rPr>
        <w:t>（4）具有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ascii="宋体" w:hAnsi="宋体"/>
          <w:sz w:val="24"/>
          <w:szCs w:val="24"/>
        </w:rPr>
      </w:pPr>
      <w:r>
        <w:rPr>
          <w:rFonts w:hint="eastAsia" w:ascii="宋体" w:hAnsi="宋体"/>
          <w:sz w:val="24"/>
          <w:szCs w:val="24"/>
        </w:rPr>
        <w:t>1、</w:t>
      </w:r>
      <w:r>
        <w:rPr>
          <w:rFonts w:hint="eastAsia" w:ascii="宋体" w:hAnsi="宋体"/>
          <w:sz w:val="24"/>
        </w:rPr>
        <w:t>付款方式：</w:t>
      </w:r>
      <w:r>
        <w:rPr>
          <w:rFonts w:hint="eastAsia" w:ascii="宋体" w:hAnsi="宋体"/>
          <w:sz w:val="24"/>
          <w:lang w:val="en-US" w:eastAsia="zh-CN"/>
        </w:rPr>
        <w:t>投标方提供最优的付款方式</w:t>
      </w:r>
      <w:r>
        <w:rPr>
          <w:rFonts w:ascii="宋体" w:hAnsi="宋体"/>
          <w:sz w:val="24"/>
        </w:rPr>
        <w:t>。</w:t>
      </w:r>
    </w:p>
    <w:p>
      <w:pPr>
        <w:spacing w:line="440" w:lineRule="exact"/>
        <w:ind w:firstLine="480" w:firstLineChars="200"/>
        <w:rPr>
          <w:rFonts w:ascii="宋体" w:hAnsi="宋体"/>
          <w:sz w:val="24"/>
          <w:szCs w:val="24"/>
        </w:rPr>
      </w:pPr>
      <w:r>
        <w:rPr>
          <w:rFonts w:hint="eastAsia" w:ascii="宋体" w:hAnsi="宋体"/>
          <w:sz w:val="24"/>
          <w:szCs w:val="24"/>
        </w:rPr>
        <w:t>2、</w:t>
      </w:r>
      <w:r>
        <w:rPr>
          <w:rFonts w:hint="eastAsia" w:ascii="宋体" w:hAnsi="宋体"/>
          <w:sz w:val="24"/>
        </w:rPr>
        <w:t>结算方式：</w:t>
      </w:r>
      <w:r>
        <w:rPr>
          <w:rFonts w:hint="eastAsia" w:ascii="宋体" w:hAnsi="宋体"/>
          <w:sz w:val="24"/>
          <w:lang w:val="en-US" w:eastAsia="zh-CN"/>
        </w:rPr>
        <w:t>电汇</w:t>
      </w:r>
      <w:r>
        <w:rPr>
          <w:rFonts w:hint="eastAsia" w:ascii="宋体" w:hAnsi="宋体"/>
          <w:sz w:val="24"/>
          <w:szCs w:val="24"/>
        </w:rPr>
        <w:t>。</w:t>
      </w:r>
    </w:p>
    <w:p>
      <w:pPr>
        <w:pStyle w:val="2"/>
      </w:pPr>
      <w:r>
        <w:rPr>
          <w:rFonts w:hint="eastAsia" w:ascii="宋体" w:hAnsi="宋体"/>
          <w:sz w:val="24"/>
          <w:szCs w:val="24"/>
        </w:rPr>
        <w:t xml:space="preserve">    3、交货地点：芜湖新兴铸管有限责任公司三山区现场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本次招标采取综合评分的方式进行评标，以一次报价做为评标依据。</w:t>
      </w:r>
    </w:p>
    <w:p>
      <w:pPr>
        <w:ind w:left="420" w:leftChars="200"/>
        <w:rPr>
          <w:rFonts w:ascii="宋体" w:hAnsi="宋体"/>
          <w:sz w:val="28"/>
          <w:szCs w:val="28"/>
        </w:rPr>
      </w:pPr>
      <w:r>
        <w:rPr>
          <w:rFonts w:hint="eastAsia" w:ascii="宋体" w:hAnsi="宋体" w:eastAsia="宋体" w:cs="Times New Roman"/>
          <w:b/>
          <w:bCs/>
          <w:kern w:val="2"/>
          <w:sz w:val="24"/>
          <w:szCs w:val="24"/>
          <w:lang w:val="en-US" w:eastAsia="zh-CN" w:bidi="ar-SA"/>
        </w:rPr>
        <w:t>评分标准：</w:t>
      </w:r>
      <w:r>
        <w:rPr>
          <w:rFonts w:hint="eastAsia" w:ascii="宋体" w:hAnsi="宋体" w:eastAsia="宋体" w:cs="Times New Roman"/>
          <w:kern w:val="2"/>
          <w:sz w:val="24"/>
          <w:szCs w:val="24"/>
          <w:lang w:val="en-US" w:eastAsia="zh-CN" w:bidi="ar-SA"/>
        </w:rPr>
        <w:t>由评标委员会按B类物资进行评分。按分数从高到低顺序进行推荐中标候选人。其中，价格：40分,质量：40分,资质、装备及工艺技术水平、业绩状况：10分,服务、工期及资金状况：100分。</w:t>
      </w:r>
    </w:p>
    <w:p>
      <w:pPr>
        <w:rPr>
          <w:b/>
        </w:rPr>
      </w:pPr>
    </w:p>
    <w:p>
      <w:pPr>
        <w:numPr>
          <w:ilvl w:val="0"/>
          <w:numId w:val="7"/>
        </w:numPr>
        <w:rPr>
          <w:b/>
          <w:sz w:val="24"/>
          <w:szCs w:val="24"/>
        </w:rPr>
      </w:pPr>
      <w:r>
        <w:rPr>
          <w:rFonts w:hint="eastAsia"/>
          <w:b/>
          <w:sz w:val="24"/>
          <w:szCs w:val="24"/>
        </w:rPr>
        <w:t>其他要求</w:t>
      </w:r>
    </w:p>
    <w:p>
      <w:pPr>
        <w:ind w:left="420" w:leftChars="200"/>
        <w:rPr>
          <w:rFonts w:hint="eastAsia"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1、</w:t>
      </w:r>
      <w:r>
        <w:rPr>
          <w:rFonts w:hint="eastAsia" w:ascii="宋体" w:hAnsi="宋体" w:eastAsia="宋体" w:cs="Times New Roman"/>
          <w:kern w:val="2"/>
          <w:sz w:val="24"/>
          <w:szCs w:val="24"/>
          <w:lang w:val="en-US" w:eastAsia="zh-CN" w:bidi="ar-SA"/>
        </w:rPr>
        <w:t>质量要求符合国家发布的车用柴油最新标准，油品是中石油或中石化的出库油，提供合格的出口材料；</w:t>
      </w:r>
    </w:p>
    <w:p>
      <w:pPr>
        <w:ind w:left="420" w:leftChars="200"/>
        <w:rPr>
          <w:rFonts w:hint="eastAsia"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2、</w:t>
      </w:r>
      <w:r>
        <w:rPr>
          <w:rFonts w:hint="eastAsia" w:ascii="宋体" w:hAnsi="宋体" w:eastAsia="宋体" w:cs="Times New Roman"/>
          <w:kern w:val="2"/>
          <w:sz w:val="24"/>
          <w:szCs w:val="24"/>
          <w:lang w:val="en-US" w:eastAsia="zh-CN" w:bidi="ar-SA"/>
        </w:rPr>
        <w:t>投标单位需提供《成品油零库存经营批准书》、《成品油仓储经营批准书》、《成品油批发经营批准证书》、《危险化学品经营许可证》中标单位自己运输，若中标单位委托运输，应提供双方合作协议，被委托单位应具备道路运输经营许可证（涵盖危险货物运输）；</w:t>
      </w:r>
    </w:p>
    <w:p>
      <w:pPr>
        <w:ind w:left="420" w:leftChars="200"/>
        <w:rPr>
          <w:rFonts w:hint="eastAsia"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3、投标单位</w:t>
      </w:r>
      <w:r>
        <w:rPr>
          <w:rFonts w:hint="eastAsia" w:ascii="宋体" w:hAnsi="宋体" w:eastAsia="宋体" w:cs="Times New Roman"/>
          <w:kern w:val="2"/>
          <w:sz w:val="24"/>
          <w:szCs w:val="24"/>
          <w:lang w:val="en-US" w:eastAsia="zh-CN" w:bidi="ar-SA"/>
        </w:rPr>
        <w:t>具备成品油存储油库，保证需方使用；</w:t>
      </w:r>
    </w:p>
    <w:p>
      <w:pPr>
        <w:ind w:left="420" w:leftChars="20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4、报价详见附件--《报价单》，所有报价为含税（</w:t>
      </w:r>
      <w:r>
        <w:rPr>
          <w:rFonts w:hint="eastAsia" w:ascii="宋体" w:hAnsi="宋体" w:cs="Times New Roman"/>
          <w:kern w:val="2"/>
          <w:sz w:val="24"/>
          <w:szCs w:val="24"/>
          <w:lang w:val="en-US" w:eastAsia="zh-CN" w:bidi="ar-SA"/>
        </w:rPr>
        <w:t>13</w:t>
      </w:r>
      <w:r>
        <w:rPr>
          <w:rFonts w:hint="eastAsia" w:ascii="宋体" w:hAnsi="宋体" w:eastAsia="宋体" w:cs="Times New Roman"/>
          <w:kern w:val="2"/>
          <w:sz w:val="24"/>
          <w:szCs w:val="24"/>
          <w:lang w:val="en-US" w:eastAsia="zh-CN" w:bidi="ar-SA"/>
        </w:rPr>
        <w:t>%）含运费报价；</w:t>
      </w:r>
    </w:p>
    <w:p>
      <w:pPr>
        <w:ind w:left="420" w:leftChars="20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5、本次招标为24个月供应量；</w:t>
      </w:r>
    </w:p>
    <w:p>
      <w:pPr>
        <w:ind w:left="420" w:leftChars="200"/>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6、投标单位必须具有0#柴油、-10#柴油业绩（连续稳定供货两年以上）</w:t>
      </w:r>
    </w:p>
    <w:p>
      <w:pPr>
        <w:ind w:left="420" w:leftChars="20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7、投标单位有良好的商业信誉，近三年生产经营活动中</w:t>
      </w:r>
      <w:r>
        <w:rPr>
          <w:rFonts w:hint="eastAsia" w:ascii="宋体" w:hAnsi="宋体" w:cs="Times New Roman"/>
          <w:kern w:val="2"/>
          <w:sz w:val="24"/>
          <w:szCs w:val="24"/>
          <w:lang w:val="en-US" w:eastAsia="zh-CN" w:bidi="ar-SA"/>
        </w:rPr>
        <w:t>无</w:t>
      </w:r>
      <w:r>
        <w:rPr>
          <w:rFonts w:hint="eastAsia" w:ascii="宋体" w:hAnsi="宋体" w:eastAsia="宋体" w:cs="Times New Roman"/>
          <w:kern w:val="2"/>
          <w:sz w:val="24"/>
          <w:szCs w:val="24"/>
          <w:lang w:val="en-US" w:eastAsia="zh-CN" w:bidi="ar-SA"/>
        </w:rPr>
        <w:t>违法、违规记录。</w:t>
      </w:r>
    </w:p>
    <w:p>
      <w:pPr>
        <w:jc w:val="left"/>
        <w:rPr>
          <w:bCs/>
          <w:sz w:val="28"/>
          <w:szCs w:val="28"/>
        </w:rPr>
      </w:pPr>
    </w:p>
    <w:p>
      <w:pPr>
        <w:jc w:val="left"/>
        <w:rPr>
          <w:bCs/>
          <w:sz w:val="28"/>
          <w:szCs w:val="28"/>
        </w:rPr>
      </w:pPr>
    </w:p>
    <w:p>
      <w:pPr>
        <w:jc w:val="left"/>
        <w:rPr>
          <w:bCs/>
          <w:sz w:val="28"/>
          <w:szCs w:val="28"/>
        </w:rPr>
      </w:pPr>
    </w:p>
    <w:p>
      <w:pPr>
        <w:rPr>
          <w:b/>
          <w:sz w:val="24"/>
          <w:szCs w:val="24"/>
        </w:rPr>
      </w:pPr>
    </w:p>
    <w:p>
      <w:pPr>
        <w:pStyle w:val="2"/>
      </w:pPr>
    </w:p>
    <w:p>
      <w:pPr>
        <w:rPr>
          <w:b/>
          <w:sz w:val="24"/>
          <w:szCs w:val="24"/>
        </w:rPr>
      </w:pPr>
    </w:p>
    <w:p>
      <w:pPr>
        <w:jc w:val="right"/>
        <w:rPr>
          <w:b/>
          <w:sz w:val="24"/>
          <w:szCs w:val="24"/>
        </w:rPr>
      </w:pPr>
    </w:p>
    <w:p>
      <w:pPr>
        <w:tabs>
          <w:tab w:val="left" w:pos="420"/>
          <w:tab w:val="left" w:pos="630"/>
        </w:tabs>
        <w:spacing w:line="300" w:lineRule="auto"/>
        <w:ind w:firstLine="120" w:firstLineChars="50"/>
        <w:jc w:val="center"/>
        <w:rPr>
          <w:b/>
          <w:sz w:val="24"/>
          <w:szCs w:val="24"/>
        </w:rPr>
      </w:pPr>
    </w:p>
    <w:p>
      <w:pPr>
        <w:tabs>
          <w:tab w:val="left" w:pos="420"/>
          <w:tab w:val="left" w:pos="630"/>
        </w:tabs>
        <w:spacing w:line="300" w:lineRule="auto"/>
        <w:ind w:firstLine="120" w:firstLineChars="50"/>
        <w:jc w:val="center"/>
        <w:rPr>
          <w:b/>
          <w:sz w:val="24"/>
          <w:szCs w:val="24"/>
        </w:rPr>
      </w:pPr>
    </w:p>
    <w:p>
      <w:pPr>
        <w:tabs>
          <w:tab w:val="left" w:pos="420"/>
          <w:tab w:val="left" w:pos="630"/>
        </w:tabs>
        <w:spacing w:line="300" w:lineRule="auto"/>
        <w:ind w:firstLine="120" w:firstLineChars="50"/>
        <w:jc w:val="center"/>
        <w:rPr>
          <w:b/>
          <w:sz w:val="24"/>
          <w:szCs w:val="24"/>
        </w:rPr>
      </w:pPr>
    </w:p>
    <w:p>
      <w:pPr>
        <w:tabs>
          <w:tab w:val="left" w:pos="420"/>
          <w:tab w:val="left" w:pos="630"/>
        </w:tabs>
        <w:spacing w:line="300" w:lineRule="auto"/>
        <w:ind w:firstLine="120" w:firstLineChars="50"/>
        <w:jc w:val="center"/>
        <w:rPr>
          <w:b/>
          <w:sz w:val="24"/>
          <w:szCs w:val="24"/>
        </w:rPr>
      </w:pPr>
    </w:p>
    <w:p>
      <w:pPr>
        <w:rPr>
          <w:b/>
          <w:sz w:val="24"/>
          <w:szCs w:val="24"/>
        </w:rPr>
      </w:pPr>
    </w:p>
    <w:p>
      <w:pPr>
        <w:pStyle w:val="2"/>
      </w:pPr>
    </w:p>
    <w:p>
      <w:pPr>
        <w:tabs>
          <w:tab w:val="left" w:pos="420"/>
          <w:tab w:val="left" w:pos="630"/>
        </w:tabs>
        <w:spacing w:line="300" w:lineRule="auto"/>
        <w:ind w:firstLine="120" w:firstLineChars="50"/>
        <w:jc w:val="center"/>
        <w:rPr>
          <w:b/>
          <w:sz w:val="24"/>
          <w:szCs w:val="24"/>
        </w:rPr>
      </w:pPr>
    </w:p>
    <w:p>
      <w:pPr>
        <w:pStyle w:val="2"/>
        <w:rPr>
          <w:b/>
          <w:sz w:val="24"/>
          <w:szCs w:val="24"/>
        </w:rPr>
      </w:pPr>
    </w:p>
    <w:p/>
    <w:p>
      <w:pPr>
        <w:tabs>
          <w:tab w:val="left" w:pos="420"/>
          <w:tab w:val="left" w:pos="630"/>
        </w:tabs>
        <w:spacing w:line="300" w:lineRule="auto"/>
        <w:ind w:firstLine="120" w:firstLineChars="50"/>
        <w:jc w:val="center"/>
        <w:rPr>
          <w:b/>
          <w:sz w:val="24"/>
          <w:szCs w:val="24"/>
        </w:rPr>
      </w:pPr>
    </w:p>
    <w:p>
      <w:pPr>
        <w:tabs>
          <w:tab w:val="left" w:pos="420"/>
          <w:tab w:val="left" w:pos="630"/>
        </w:tabs>
        <w:spacing w:line="300" w:lineRule="auto"/>
        <w:ind w:firstLine="120" w:firstLineChars="50"/>
        <w:jc w:val="center"/>
        <w:rPr>
          <w:b/>
          <w:sz w:val="24"/>
          <w:szCs w:val="24"/>
        </w:rPr>
      </w:pPr>
    </w:p>
    <w:p>
      <w:pPr>
        <w:tabs>
          <w:tab w:val="left" w:pos="420"/>
          <w:tab w:val="left" w:pos="630"/>
        </w:tabs>
        <w:spacing w:line="300" w:lineRule="auto"/>
        <w:ind w:firstLine="105" w:firstLineChars="50"/>
        <w:jc w:val="center"/>
        <w:rPr>
          <w:rFonts w:ascii="宋体" w:hAnsi="宋体" w:cs="宋体"/>
          <w:b/>
          <w:bCs/>
          <w:sz w:val="28"/>
          <w:szCs w:val="28"/>
          <w:highlight w:val="yellow"/>
        </w:rPr>
      </w:pPr>
      <w:r>
        <w:rPr>
          <w:b/>
        </w:rPr>
        <w:pict>
          <v:shape id="文本框 2" o:spid="_x0000_s1033" o:spt="202" type="#_x0000_t202" style="position:absolute;left:0pt;margin-left:0pt;margin-top:-2.55pt;height:70.2pt;width:81pt;z-index:251662336;mso-width-relative:page;mso-height-relative:page;" stroked="f" coordsize="21600,21600">
            <v:path/>
            <v:fill focussize="0,0"/>
            <v:stroke on="f" joinstyle="miter"/>
            <v:imagedata o:title=""/>
            <o:lock v:ext="edit"/>
            <v:textbox>
              <w:txbxContent>
                <w:p/>
              </w:txbxContent>
            </v:textbox>
          </v:shape>
        </w:pict>
      </w:r>
    </w:p>
    <w:p>
      <w:pPr>
        <w:pStyle w:val="21"/>
        <w:snapToGrid w:val="0"/>
        <w:spacing w:line="480" w:lineRule="auto"/>
        <w:rPr>
          <w:rFonts w:ascii="宋体" w:hAnsi="宋体" w:cs="宋体"/>
          <w:szCs w:val="22"/>
        </w:rPr>
      </w:pPr>
      <w:r>
        <w:rPr>
          <w:rFonts w:hint="eastAsia" w:ascii="宋体" w:hAnsi="宋体" w:cs="宋体"/>
          <w:szCs w:val="22"/>
        </w:rPr>
        <w:t>附件2</w:t>
      </w: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4.65pt;height:50.25pt;width:55pt;mso-wrap-distance-left:9pt;mso-wrap-distance-right:9pt;z-index:-251657216;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sz w:val="28"/>
          <w:szCs w:val="28"/>
          <w:u w:val="single"/>
        </w:rPr>
        <w:t xml:space="preserve"> </w:t>
      </w:r>
      <w:r>
        <w:fldChar w:fldCharType="begin"/>
      </w:r>
      <w:r>
        <w:instrText xml:space="preserve"> HYPERLINK "mailto:13966028668@163.com" </w:instrText>
      </w:r>
      <w:r>
        <w:fldChar w:fldCharType="separate"/>
      </w:r>
      <w:r>
        <w:rPr>
          <w:rStyle w:val="12"/>
          <w:rFonts w:ascii="宋体" w:hAnsi="宋体"/>
          <w:sz w:val="28"/>
          <w:szCs w:val="28"/>
        </w:rPr>
        <w:t>13966028668</w:t>
      </w:r>
      <w:r>
        <w:rPr>
          <w:rStyle w:val="12"/>
          <w:rFonts w:hint="eastAsia" w:ascii="宋体" w:hAnsi="宋体"/>
          <w:sz w:val="28"/>
          <w:szCs w:val="28"/>
        </w:rPr>
        <w:t>@163.com</w:t>
      </w:r>
      <w:r>
        <w:rPr>
          <w:rStyle w:val="12"/>
          <w:rFonts w:hint="eastAsia" w:ascii="宋体" w:hAnsi="宋体"/>
          <w:sz w:val="28"/>
          <w:szCs w:val="28"/>
        </w:rPr>
        <w:fldChar w:fldCharType="end"/>
      </w:r>
      <w:r>
        <w:rPr>
          <w:rFonts w:hint="eastAsia" w:ascii="宋体" w:hAnsi="宋体"/>
          <w:sz w:val="28"/>
          <w:szCs w:val="28"/>
          <w:u w:val="single"/>
        </w:rPr>
        <w:t xml:space="preserve"> </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rFonts w:hint="eastAsia" w:ascii="仿宋_GB2312" w:eastAsia="仿宋_GB2312"/>
          <w:sz w:val="28"/>
          <w:szCs w:val="28"/>
        </w:rPr>
      </w:pPr>
      <w:r>
        <w:rPr>
          <w:rFonts w:hint="eastAsia" w:ascii="仿宋_GB2312" w:eastAsia="仿宋_GB2312"/>
          <w:sz w:val="28"/>
          <w:szCs w:val="28"/>
        </w:rPr>
        <w:t>签字日期：</w:t>
      </w:r>
    </w:p>
    <w:p>
      <w:pPr>
        <w:pStyle w:val="2"/>
      </w:pPr>
    </w:p>
    <w:p>
      <w:pPr>
        <w:pStyle w:val="2"/>
      </w:pP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2"/>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2"/>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2"/>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2"/>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2"/>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2"/>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2"/>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2"/>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2"/>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2"/>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2"/>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2"/>
        <w:spacing w:before="146" w:line="333" w:lineRule="auto"/>
        <w:ind w:left="113" w:right="209" w:firstLine="561"/>
        <w:rPr>
          <w:spacing w:val="2"/>
          <w:w w:val="95"/>
          <w:sz w:val="24"/>
          <w:szCs w:val="24"/>
        </w:rPr>
      </w:pPr>
      <w:r>
        <w:rPr>
          <w:spacing w:val="2"/>
          <w:w w:val="95"/>
          <w:sz w:val="24"/>
          <w:szCs w:val="24"/>
        </w:rPr>
        <w:t>合资质要求的其他供应商；</w:t>
      </w:r>
    </w:p>
    <w:p>
      <w:pPr>
        <w:pStyle w:val="2"/>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2"/>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2"/>
        <w:spacing w:before="7"/>
        <w:rPr>
          <w:sz w:val="20"/>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（加盖公章）</w:t>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2"/>
        <w:spacing w:before="146" w:line="333" w:lineRule="auto"/>
        <w:ind w:right="209"/>
        <w:rPr>
          <w:spacing w:val="2"/>
          <w:w w:val="95"/>
          <w:sz w:val="24"/>
          <w:szCs w:val="24"/>
        </w:rPr>
      </w:pP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2"/>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rPr>
          <w:rFonts w:ascii="宋体" w:hAnsi="宋体" w:cs="宋体"/>
          <w:b/>
          <w:bCs/>
          <w:color w:val="2A2A2A"/>
          <w:kern w:val="0"/>
          <w:sz w:val="28"/>
          <w:szCs w:val="28"/>
          <w:shd w:val="clear" w:color="auto" w:fill="FFFFFF"/>
        </w:rPr>
      </w:pPr>
    </w:p>
    <w:p/>
    <w:p>
      <w:pPr>
        <w:pStyle w:val="3"/>
        <w:widowControl/>
        <w:rPr>
          <w:rFonts w:hint="default"/>
          <w:sz w:val="28"/>
          <w:szCs w:val="28"/>
        </w:rPr>
      </w:pPr>
      <w:r>
        <w:rPr>
          <w:b w:val="0"/>
          <w:bCs/>
          <w:sz w:val="28"/>
          <w:szCs w:val="28"/>
        </w:rPr>
        <w:t xml:space="preserve">附件4               </w:t>
      </w:r>
      <w:r>
        <w:rPr>
          <w:sz w:val="28"/>
          <w:szCs w:val="28"/>
        </w:rPr>
        <w:t>法人授权委托书</w:t>
      </w:r>
    </w:p>
    <w:p>
      <w:pPr>
        <w:pStyle w:val="9"/>
        <w:widowControl/>
        <w:ind w:firstLine="420"/>
        <w:rPr>
          <w:sz w:val="28"/>
          <w:szCs w:val="28"/>
        </w:rPr>
      </w:pPr>
      <w:r>
        <w:rPr>
          <w:sz w:val="28"/>
          <w:szCs w:val="28"/>
        </w:rPr>
        <w:t xml:space="preserve">委托单位：    </w:t>
      </w:r>
    </w:p>
    <w:p>
      <w:pPr>
        <w:pStyle w:val="9"/>
        <w:widowControl/>
        <w:ind w:firstLine="420"/>
        <w:rPr>
          <w:sz w:val="28"/>
          <w:szCs w:val="28"/>
        </w:rPr>
      </w:pPr>
      <w:r>
        <w:rPr>
          <w:sz w:val="28"/>
          <w:szCs w:val="28"/>
        </w:rPr>
        <w:t>法定代表人：</w:t>
      </w:r>
    </w:p>
    <w:p>
      <w:pPr>
        <w:pStyle w:val="9"/>
        <w:widowControl/>
        <w:ind w:firstLine="420"/>
        <w:rPr>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bookmarkStart w:id="0" w:name="_GoBack"/>
      <w:bookmarkEnd w:id="0"/>
    </w:p>
    <w:p>
      <w:pPr>
        <w:pStyle w:val="9"/>
        <w:widowControl/>
        <w:ind w:firstLine="420"/>
        <w:rPr>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sz w:val="28"/>
          <w:szCs w:val="28"/>
        </w:rPr>
      </w:pPr>
      <w:r>
        <w:rPr>
          <w:sz w:val="28"/>
          <w:szCs w:val="28"/>
        </w:rPr>
        <w:t>现委托上述授权责任人作为我单位在</w:t>
      </w:r>
      <w:r>
        <w:rPr>
          <w:rFonts w:hint="eastAsia"/>
          <w:color w:val="auto"/>
          <w:sz w:val="28"/>
          <w:szCs w:val="28"/>
          <w:u w:val="single"/>
        </w:rPr>
        <w:t xml:space="preserve"> </w:t>
      </w:r>
      <w:r>
        <w:rPr>
          <w:rFonts w:hint="eastAsia" w:ascii="宋体" w:hAnsi="宋体"/>
          <w:b/>
          <w:color w:val="auto"/>
          <w:sz w:val="28"/>
          <w:szCs w:val="28"/>
          <w:u w:val="single"/>
          <w:lang w:val="en-US" w:eastAsia="zh-CN"/>
        </w:rPr>
        <w:t xml:space="preserve">        </w:t>
      </w:r>
      <w:r>
        <w:rPr>
          <w:rFonts w:hint="eastAsia" w:ascii="宋体" w:hAnsi="宋体"/>
          <w:b/>
          <w:color w:val="auto"/>
          <w:sz w:val="28"/>
          <w:szCs w:val="28"/>
          <w:u w:val="single"/>
        </w:rPr>
        <w:t xml:space="preserve"> </w:t>
      </w:r>
      <w:r>
        <w:rPr>
          <w:rFonts w:hint="eastAsia"/>
          <w:color w:val="auto"/>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pPr>
      <w:r>
        <w:pict>
          <v:rect id="矩形 6" o:spid="_x0000_s1029" o:spt="1" style="position:absolute;left:0pt;margin-left:209.15pt;margin-top:2.25pt;height:84.7pt;width:147.5pt;z-index:251660288;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pict>
          <v:rect id="矩形 7" o:spid="_x0000_s1030" o:spt="1" style="position:absolute;left:0pt;margin-left:39.45pt;margin-top:1.6pt;height:84.7pt;width:147.5pt;z-index:251661312;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pPr>
    </w:p>
    <w:p>
      <w:pPr>
        <w:pStyle w:val="9"/>
        <w:widowControl/>
        <w:ind w:firstLine="420"/>
      </w:pPr>
      <w:r>
        <w:t>委托单位： (盖章)</w:t>
      </w:r>
    </w:p>
    <w:p>
      <w:pPr>
        <w:pStyle w:val="9"/>
        <w:widowControl/>
        <w:ind w:firstLine="420"/>
      </w:pPr>
      <w:r>
        <w:t>法定代表人： (签名或盖章)</w:t>
      </w:r>
    </w:p>
    <w:p>
      <w:pPr>
        <w:pStyle w:val="9"/>
        <w:widowControl/>
        <w:ind w:firstLine="420"/>
      </w:pPr>
      <w:r>
        <w:t>法人授权责任人：(签名或盖章)</w:t>
      </w:r>
    </w:p>
    <w:p>
      <w:pPr>
        <w:pStyle w:val="9"/>
        <w:widowControl/>
        <w:ind w:firstLine="960" w:firstLineChars="400"/>
        <w:rPr>
          <w:b/>
          <w:bCs/>
        </w:rPr>
      </w:pPr>
      <w:r>
        <w:t xml:space="preserve">年 </w:t>
      </w:r>
      <w:r>
        <w:rPr>
          <w:rFonts w:hint="eastAsia"/>
        </w:rPr>
        <w:t xml:space="preserve">  </w:t>
      </w:r>
      <w:r>
        <w:t xml:space="preserve">月 </w:t>
      </w:r>
      <w:r>
        <w:rPr>
          <w:rFonts w:hint="eastAsia"/>
        </w:rPr>
        <w:t xml:space="preserve">   </w:t>
      </w:r>
      <w: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隶书">
    <w:altName w:val="宋体"/>
    <w:panose1 w:val="0201050906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39B689"/>
    <w:multiLevelType w:val="singleLevel"/>
    <w:tmpl w:val="D639B689"/>
    <w:lvl w:ilvl="0" w:tentative="0">
      <w:start w:val="1"/>
      <w:numFmt w:val="decimal"/>
      <w:suff w:val="nothing"/>
      <w:lvlText w:val="%1、"/>
      <w:lvlJc w:val="left"/>
    </w:lvl>
  </w:abstractNum>
  <w:abstractNum w:abstractNumId="1">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2">
    <w:nsid w:val="0000000B"/>
    <w:multiLevelType w:val="singleLevel"/>
    <w:tmpl w:val="0000000B"/>
    <w:lvl w:ilvl="0" w:tentative="0">
      <w:start w:val="1"/>
      <w:numFmt w:val="decimal"/>
      <w:lvlText w:val="（%1）"/>
      <w:lvlJc w:val="left"/>
      <w:pPr>
        <w:tabs>
          <w:tab w:val="left" w:pos="1125"/>
        </w:tabs>
        <w:ind w:left="1125" w:hanging="705"/>
      </w:pPr>
    </w:lvl>
  </w:abstractNum>
  <w:abstractNum w:abstractNumId="3">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Times New Roman" w:hAnsi="Times New Roman"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D"/>
    <w:multiLevelType w:val="multilevel"/>
    <w:tmpl w:val="0000000D"/>
    <w:lvl w:ilvl="0" w:tentative="0">
      <w:start w:val="1"/>
      <w:numFmt w:val="decimal"/>
      <w:lvlText w:val="（%1）"/>
      <w:lvlJc w:val="left"/>
      <w:pPr>
        <w:tabs>
          <w:tab w:val="left" w:pos="1130"/>
        </w:tabs>
        <w:ind w:left="1130"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5">
    <w:nsid w:val="0000000E"/>
    <w:multiLevelType w:val="singleLevel"/>
    <w:tmpl w:val="0000000E"/>
    <w:lvl w:ilvl="0" w:tentative="0">
      <w:start w:val="1"/>
      <w:numFmt w:val="decimal"/>
      <w:lvlText w:val="%1、"/>
      <w:lvlJc w:val="left"/>
      <w:pPr>
        <w:tabs>
          <w:tab w:val="left" w:pos="705"/>
        </w:tabs>
        <w:ind w:left="705" w:hanging="420"/>
      </w:pPr>
    </w:lvl>
  </w:abstractNum>
  <w:abstractNum w:abstractNumId="6">
    <w:nsid w:val="2C64BC62"/>
    <w:multiLevelType w:val="singleLevel"/>
    <w:tmpl w:val="2C64BC62"/>
    <w:lvl w:ilvl="0" w:tentative="0">
      <w:start w:val="1"/>
      <w:numFmt w:val="decimal"/>
      <w:lvlText w:val="%1."/>
      <w:lvlJc w:val="left"/>
      <w:pPr>
        <w:ind w:left="425" w:hanging="425"/>
      </w:pPr>
      <w:rPr>
        <w:rFonts w:hint="default"/>
      </w:rPr>
    </w:lvl>
  </w:abstractNum>
  <w:abstractNum w:abstractNumId="7">
    <w:nsid w:val="5AE2DA4B"/>
    <w:multiLevelType w:val="singleLevel"/>
    <w:tmpl w:val="5AE2DA4B"/>
    <w:lvl w:ilvl="0" w:tentative="0">
      <w:start w:val="14"/>
      <w:numFmt w:val="chineseCounting"/>
      <w:suff w:val="nothing"/>
      <w:lvlText w:val="%1、"/>
      <w:lvlJc w:val="left"/>
      <w:rPr>
        <w:rFonts w:hint="eastAsia"/>
      </w:rPr>
    </w:lvl>
  </w:abstractNum>
  <w:num w:numId="1">
    <w:abstractNumId w:val="1"/>
    <w:lvlOverride w:ilvl="0">
      <w:startOverride w:val="1"/>
    </w:lvlOverride>
  </w:num>
  <w:num w:numId="2">
    <w:abstractNumId w:val="5"/>
    <w:lvlOverride w:ilvl="0">
      <w:startOverride w:val="1"/>
    </w:lvlOverride>
  </w:num>
  <w:num w:numId="3">
    <w:abstractNumId w:val="4"/>
    <w:lvlOverride w:ilvl="0">
      <w:startOverride w:val="1"/>
    </w:lvlOverride>
  </w:num>
  <w:num w:numId="4">
    <w:abstractNumId w:val="2"/>
    <w:lvlOverride w:ilvl="0">
      <w:startOverride w:val="1"/>
    </w:lvlOverride>
  </w:num>
  <w:num w:numId="5">
    <w:abstractNumId w:val="3"/>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25B9C"/>
    <w:rsid w:val="00044B52"/>
    <w:rsid w:val="000477BF"/>
    <w:rsid w:val="00050A6F"/>
    <w:rsid w:val="00076704"/>
    <w:rsid w:val="00080CEE"/>
    <w:rsid w:val="00086169"/>
    <w:rsid w:val="00092E84"/>
    <w:rsid w:val="000930BE"/>
    <w:rsid w:val="000A3EF0"/>
    <w:rsid w:val="000C3AB9"/>
    <w:rsid w:val="000C579F"/>
    <w:rsid w:val="000D017C"/>
    <w:rsid w:val="000F44F1"/>
    <w:rsid w:val="000F4998"/>
    <w:rsid w:val="000F7373"/>
    <w:rsid w:val="001030FF"/>
    <w:rsid w:val="00104539"/>
    <w:rsid w:val="001051D2"/>
    <w:rsid w:val="001240E5"/>
    <w:rsid w:val="00137447"/>
    <w:rsid w:val="001516BD"/>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86538"/>
    <w:rsid w:val="004A2885"/>
    <w:rsid w:val="004D1210"/>
    <w:rsid w:val="004D30C8"/>
    <w:rsid w:val="00537588"/>
    <w:rsid w:val="005411B7"/>
    <w:rsid w:val="00543C9C"/>
    <w:rsid w:val="00547A7E"/>
    <w:rsid w:val="005505EC"/>
    <w:rsid w:val="00550F62"/>
    <w:rsid w:val="00553BD1"/>
    <w:rsid w:val="00561C4C"/>
    <w:rsid w:val="00567283"/>
    <w:rsid w:val="00574D5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15C9C"/>
    <w:rsid w:val="00621D2E"/>
    <w:rsid w:val="00623C43"/>
    <w:rsid w:val="00645280"/>
    <w:rsid w:val="00646395"/>
    <w:rsid w:val="00651BBE"/>
    <w:rsid w:val="00654FF3"/>
    <w:rsid w:val="006552BE"/>
    <w:rsid w:val="00662F83"/>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063"/>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9F076D"/>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11C3"/>
    <w:rsid w:val="00AB50FE"/>
    <w:rsid w:val="00AB757A"/>
    <w:rsid w:val="00AD01AC"/>
    <w:rsid w:val="00AE50EC"/>
    <w:rsid w:val="00AF4472"/>
    <w:rsid w:val="00AF660E"/>
    <w:rsid w:val="00B115B3"/>
    <w:rsid w:val="00B12185"/>
    <w:rsid w:val="00B36268"/>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92E70"/>
    <w:rsid w:val="00C94551"/>
    <w:rsid w:val="00C96D0B"/>
    <w:rsid w:val="00CC63BB"/>
    <w:rsid w:val="00CF4277"/>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EF7AAA"/>
    <w:rsid w:val="00F055E4"/>
    <w:rsid w:val="00F071D9"/>
    <w:rsid w:val="00F07A27"/>
    <w:rsid w:val="00F633A7"/>
    <w:rsid w:val="00F7433D"/>
    <w:rsid w:val="00F774ED"/>
    <w:rsid w:val="00F913CD"/>
    <w:rsid w:val="00F9485A"/>
    <w:rsid w:val="00FB0FC1"/>
    <w:rsid w:val="00FC63E4"/>
    <w:rsid w:val="00FF65F2"/>
    <w:rsid w:val="00FF6B0F"/>
    <w:rsid w:val="01BA37EC"/>
    <w:rsid w:val="038D2F19"/>
    <w:rsid w:val="043C4162"/>
    <w:rsid w:val="04823B21"/>
    <w:rsid w:val="052D2F5A"/>
    <w:rsid w:val="05325D34"/>
    <w:rsid w:val="053B5FB3"/>
    <w:rsid w:val="05C52E89"/>
    <w:rsid w:val="06CB7169"/>
    <w:rsid w:val="0831406E"/>
    <w:rsid w:val="08A96692"/>
    <w:rsid w:val="0A205F87"/>
    <w:rsid w:val="0BAC5855"/>
    <w:rsid w:val="0BFF25BD"/>
    <w:rsid w:val="0CBC295F"/>
    <w:rsid w:val="0DF07D84"/>
    <w:rsid w:val="0E497616"/>
    <w:rsid w:val="0E5F4FFA"/>
    <w:rsid w:val="0E842CB1"/>
    <w:rsid w:val="0F0803D8"/>
    <w:rsid w:val="0F347211"/>
    <w:rsid w:val="10CA64E1"/>
    <w:rsid w:val="110928F7"/>
    <w:rsid w:val="11654D47"/>
    <w:rsid w:val="135C10D5"/>
    <w:rsid w:val="139F3DA1"/>
    <w:rsid w:val="13D576D7"/>
    <w:rsid w:val="16391607"/>
    <w:rsid w:val="16541AFE"/>
    <w:rsid w:val="1694444C"/>
    <w:rsid w:val="16E57C5D"/>
    <w:rsid w:val="17F97F08"/>
    <w:rsid w:val="18ED4DB4"/>
    <w:rsid w:val="190433C1"/>
    <w:rsid w:val="19B16948"/>
    <w:rsid w:val="1A8A6D05"/>
    <w:rsid w:val="1B727C7E"/>
    <w:rsid w:val="1BC212AF"/>
    <w:rsid w:val="1BFF31F0"/>
    <w:rsid w:val="1CCB1E53"/>
    <w:rsid w:val="1D2E11E1"/>
    <w:rsid w:val="1D987E37"/>
    <w:rsid w:val="1DF552CA"/>
    <w:rsid w:val="1E937D02"/>
    <w:rsid w:val="1F4242F7"/>
    <w:rsid w:val="1F802445"/>
    <w:rsid w:val="1F9C7C18"/>
    <w:rsid w:val="1FA73ECD"/>
    <w:rsid w:val="21133B37"/>
    <w:rsid w:val="21534F77"/>
    <w:rsid w:val="21A2160C"/>
    <w:rsid w:val="22B96773"/>
    <w:rsid w:val="22E00851"/>
    <w:rsid w:val="235E1BB4"/>
    <w:rsid w:val="23D22DCD"/>
    <w:rsid w:val="25B129B0"/>
    <w:rsid w:val="25E611AB"/>
    <w:rsid w:val="26E11299"/>
    <w:rsid w:val="26F50CB1"/>
    <w:rsid w:val="277D0EAE"/>
    <w:rsid w:val="278055FF"/>
    <w:rsid w:val="288D3DC5"/>
    <w:rsid w:val="28E2171B"/>
    <w:rsid w:val="29401D6D"/>
    <w:rsid w:val="2A617E74"/>
    <w:rsid w:val="2BF40243"/>
    <w:rsid w:val="2C204052"/>
    <w:rsid w:val="2C2B5329"/>
    <w:rsid w:val="2C4E01C4"/>
    <w:rsid w:val="2C84156E"/>
    <w:rsid w:val="2CF31D5E"/>
    <w:rsid w:val="2D0C47B3"/>
    <w:rsid w:val="2E3D1B0F"/>
    <w:rsid w:val="302B6D0E"/>
    <w:rsid w:val="3036622A"/>
    <w:rsid w:val="30CA3841"/>
    <w:rsid w:val="3130279D"/>
    <w:rsid w:val="320F084E"/>
    <w:rsid w:val="33C11554"/>
    <w:rsid w:val="340F7396"/>
    <w:rsid w:val="35212328"/>
    <w:rsid w:val="36A65EF8"/>
    <w:rsid w:val="373827F1"/>
    <w:rsid w:val="379345D1"/>
    <w:rsid w:val="37974BFF"/>
    <w:rsid w:val="37BE23C2"/>
    <w:rsid w:val="37DA5FA8"/>
    <w:rsid w:val="387F2F2C"/>
    <w:rsid w:val="3A1F0B47"/>
    <w:rsid w:val="3A392BA7"/>
    <w:rsid w:val="3A3F65BD"/>
    <w:rsid w:val="3A773720"/>
    <w:rsid w:val="3AE3163F"/>
    <w:rsid w:val="3C456A69"/>
    <w:rsid w:val="3C487023"/>
    <w:rsid w:val="3C887586"/>
    <w:rsid w:val="3D0B1DF4"/>
    <w:rsid w:val="3D5A40AB"/>
    <w:rsid w:val="3D664AF5"/>
    <w:rsid w:val="3DB441B2"/>
    <w:rsid w:val="3E371640"/>
    <w:rsid w:val="3EB93F1F"/>
    <w:rsid w:val="3F0B65A3"/>
    <w:rsid w:val="405360D1"/>
    <w:rsid w:val="41394D83"/>
    <w:rsid w:val="41A706B0"/>
    <w:rsid w:val="422E1FDF"/>
    <w:rsid w:val="423C71D1"/>
    <w:rsid w:val="426213B7"/>
    <w:rsid w:val="42C510E7"/>
    <w:rsid w:val="42CE1EFE"/>
    <w:rsid w:val="4500284B"/>
    <w:rsid w:val="45407B03"/>
    <w:rsid w:val="45C004AA"/>
    <w:rsid w:val="469968D3"/>
    <w:rsid w:val="47AD4330"/>
    <w:rsid w:val="48FD590D"/>
    <w:rsid w:val="49280B38"/>
    <w:rsid w:val="49F60A04"/>
    <w:rsid w:val="4B5A6867"/>
    <w:rsid w:val="4B635392"/>
    <w:rsid w:val="4B95473A"/>
    <w:rsid w:val="4BA21255"/>
    <w:rsid w:val="4DC66F68"/>
    <w:rsid w:val="4E972FF9"/>
    <w:rsid w:val="4F561931"/>
    <w:rsid w:val="51A458AF"/>
    <w:rsid w:val="52EE0AE7"/>
    <w:rsid w:val="536C262F"/>
    <w:rsid w:val="54067FE7"/>
    <w:rsid w:val="554C057B"/>
    <w:rsid w:val="566E6D8E"/>
    <w:rsid w:val="56FF0A43"/>
    <w:rsid w:val="57D705F2"/>
    <w:rsid w:val="589A1636"/>
    <w:rsid w:val="594A776E"/>
    <w:rsid w:val="5A16003F"/>
    <w:rsid w:val="5AB00440"/>
    <w:rsid w:val="5B065080"/>
    <w:rsid w:val="5B1D2529"/>
    <w:rsid w:val="5B35349E"/>
    <w:rsid w:val="5BA959B9"/>
    <w:rsid w:val="5C9713C2"/>
    <w:rsid w:val="5D173705"/>
    <w:rsid w:val="5D1B4B8A"/>
    <w:rsid w:val="5E611270"/>
    <w:rsid w:val="5EB2026E"/>
    <w:rsid w:val="61033D16"/>
    <w:rsid w:val="61416773"/>
    <w:rsid w:val="625B24D7"/>
    <w:rsid w:val="62CD795C"/>
    <w:rsid w:val="648048D2"/>
    <w:rsid w:val="65FA652E"/>
    <w:rsid w:val="66117F2E"/>
    <w:rsid w:val="66EA0C9A"/>
    <w:rsid w:val="66FB3BC1"/>
    <w:rsid w:val="678F7868"/>
    <w:rsid w:val="68985C4A"/>
    <w:rsid w:val="695E0A51"/>
    <w:rsid w:val="6AE713EB"/>
    <w:rsid w:val="6B912AE5"/>
    <w:rsid w:val="6C7B13C4"/>
    <w:rsid w:val="6C9F05F5"/>
    <w:rsid w:val="6CA73029"/>
    <w:rsid w:val="6ED71557"/>
    <w:rsid w:val="706A3FF6"/>
    <w:rsid w:val="70D03715"/>
    <w:rsid w:val="70E0155E"/>
    <w:rsid w:val="711219DD"/>
    <w:rsid w:val="71625408"/>
    <w:rsid w:val="71F96DCA"/>
    <w:rsid w:val="732D2693"/>
    <w:rsid w:val="7357254E"/>
    <w:rsid w:val="73611393"/>
    <w:rsid w:val="75C50F2E"/>
    <w:rsid w:val="76206BC5"/>
    <w:rsid w:val="76C62A7F"/>
    <w:rsid w:val="778A5616"/>
    <w:rsid w:val="780E1C86"/>
    <w:rsid w:val="797A02ED"/>
    <w:rsid w:val="79B23223"/>
    <w:rsid w:val="79B34FEE"/>
    <w:rsid w:val="79DE1204"/>
    <w:rsid w:val="7A6263B1"/>
    <w:rsid w:val="7ADF17B7"/>
    <w:rsid w:val="7B386B42"/>
    <w:rsid w:val="7BBC102F"/>
    <w:rsid w:val="7BD509C2"/>
    <w:rsid w:val="7CB50FF8"/>
    <w:rsid w:val="7D2A47F3"/>
    <w:rsid w:val="7D9A29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Body Text"/>
    <w:basedOn w:val="1"/>
    <w:next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3"/>
    <w:qFormat/>
    <w:uiPriority w:val="0"/>
    <w:rPr>
      <w:rFonts w:ascii="宋体" w:hAnsi="宋体"/>
      <w:b/>
      <w:sz w:val="36"/>
      <w:szCs w:val="36"/>
    </w:rPr>
  </w:style>
  <w:style w:type="character" w:customStyle="1" w:styleId="17">
    <w:name w:val="正文文本 Char"/>
    <w:basedOn w:val="11"/>
    <w:link w:val="2"/>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3"/>
    <customShpInfo spid="_x0000_s1026"/>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8</Pages>
  <Words>799</Words>
  <Characters>4557</Characters>
  <Lines>37</Lines>
  <Paragraphs>10</Paragraphs>
  <TotalTime>143</TotalTime>
  <ScaleCrop>false</ScaleCrop>
  <LinksUpToDate>false</LinksUpToDate>
  <CharactersWithSpaces>5346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Administrator</cp:lastModifiedBy>
  <cp:lastPrinted>2019-12-11T08:01:00Z</cp:lastPrinted>
  <dcterms:modified xsi:type="dcterms:W3CDTF">2021-09-07T03:27:54Z</dcterms:modified>
  <dc:title>招 标 发 布</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D681E27652CE47779C18ABD465FFEEBC</vt:lpwstr>
  </property>
</Properties>
</file>