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b/>
          <w:sz w:val="44"/>
          <w:szCs w:val="44"/>
          <w:lang w:eastAsia="zh-CN"/>
        </w:rPr>
      </w:pPr>
      <w:r>
        <w:rPr>
          <w:rFonts w:hint="eastAsia" w:ascii="宋体" w:hAnsi="宋体"/>
          <w:b/>
          <w:sz w:val="44"/>
          <w:szCs w:val="44"/>
          <w:lang w:eastAsia="zh-CN"/>
        </w:rPr>
        <w:t>闭式冷却塔</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 月24日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w:t>
      </w:r>
      <w:r>
        <w:rPr>
          <w:rFonts w:hint="eastAsia" w:ascii="宋体" w:hAnsi="宋体"/>
          <w:color w:val="FF0000"/>
          <w:sz w:val="24"/>
          <w:szCs w:val="24"/>
          <w:highlight w:val="none"/>
          <w:u w:val="single"/>
          <w:lang w:val="en-US" w:eastAsia="zh-CN"/>
        </w:rPr>
        <w:t>10001BSLQT</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闭式冷却塔</w:t>
      </w:r>
      <w:r>
        <w:rPr>
          <w:rFonts w:hint="eastAsia"/>
          <w:color w:val="2A2A2A"/>
          <w:sz w:val="24"/>
          <w:szCs w:val="24"/>
          <w:shd w:val="clear" w:color="auto" w:fill="FFFFFF"/>
        </w:rPr>
        <w:t>进行招标，有意向合作的公司可与我公司联系并且网上报名（疫情期间谢绝现场报名）。请按要求填写投标报</w:t>
      </w:r>
      <w:bookmarkStart w:id="0" w:name="_GoBack"/>
      <w:bookmarkEnd w:id="0"/>
      <w:r>
        <w:rPr>
          <w:rFonts w:hint="eastAsia"/>
          <w:color w:val="2A2A2A"/>
          <w:sz w:val="24"/>
          <w:szCs w:val="24"/>
          <w:shd w:val="clear" w:color="auto" w:fill="FFFFFF"/>
        </w:rPr>
        <w:t>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600" w:firstLineChars="25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谢 工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18055375917</w:t>
      </w:r>
    </w:p>
    <w:p>
      <w:pPr>
        <w:ind w:firstLine="600" w:firstLineChars="250"/>
        <w:rPr>
          <w:rFonts w:hint="default" w:ascii="宋体" w:hAnsi="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val="en-US" w:eastAsia="zh-CN"/>
        </w:rPr>
        <w:t xml:space="preserve">祖 </w:t>
      </w:r>
      <w:r>
        <w:rPr>
          <w:rFonts w:hint="eastAsia" w:ascii="宋体" w:hAnsi="宋体"/>
          <w:sz w:val="24"/>
          <w:szCs w:val="24"/>
        </w:rPr>
        <w:t>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13365730511</w:t>
      </w:r>
    </w:p>
    <w:p>
      <w:pPr>
        <w:ind w:firstLine="600" w:firstLineChars="250"/>
        <w:rPr>
          <w:rFonts w:hint="eastAsia" w:ascii="宋体" w:hAnsi="宋体"/>
          <w:sz w:val="24"/>
          <w:szCs w:val="24"/>
          <w:lang w:val="en-US" w:eastAsia="zh-CN"/>
        </w:rPr>
      </w:pPr>
      <w:r>
        <w:rPr>
          <w:rFonts w:hint="eastAsia" w:ascii="宋体" w:hAnsi="宋体"/>
          <w:sz w:val="24"/>
          <w:szCs w:val="24"/>
          <w:lang w:eastAsia="zh-CN"/>
        </w:rPr>
        <w:t>炼钢</w:t>
      </w:r>
      <w:r>
        <w:rPr>
          <w:rFonts w:hint="eastAsia" w:ascii="宋体" w:hAnsi="宋体"/>
          <w:sz w:val="24"/>
          <w:szCs w:val="24"/>
        </w:rPr>
        <w:t>部：</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李 </w:t>
      </w:r>
      <w:r>
        <w:rPr>
          <w:rFonts w:hint="eastAsia" w:ascii="宋体" w:hAnsi="宋体"/>
          <w:sz w:val="24"/>
          <w:szCs w:val="24"/>
        </w:rPr>
        <w:t>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18155336805</w:t>
      </w:r>
    </w:p>
    <w:p>
      <w:pPr>
        <w:pStyle w:val="2"/>
        <w:rPr>
          <w:rFonts w:hint="default"/>
          <w:lang w:val="en-US" w:eastAsia="zh-CN"/>
        </w:rPr>
      </w:pPr>
      <w:r>
        <w:rPr>
          <w:rFonts w:hint="eastAsia" w:ascii="宋体" w:hAnsi="宋体"/>
          <w:sz w:val="24"/>
          <w:szCs w:val="24"/>
          <w:lang w:val="en-US" w:eastAsia="zh-CN"/>
        </w:rPr>
        <w:t xml:space="preserve">     工程管理部：    王 工    13685538336</w:t>
      </w:r>
    </w:p>
    <w:p>
      <w:pPr>
        <w:tabs>
          <w:tab w:val="left" w:pos="840"/>
        </w:tabs>
        <w:rPr>
          <w:rFonts w:ascii="宋体" w:hAnsi="宋体" w:cs="宋体"/>
          <w:sz w:val="24"/>
          <w:szCs w:val="24"/>
        </w:rPr>
      </w:pPr>
      <w:r>
        <w:rPr>
          <w:rFonts w:hint="eastAsia" w:ascii="宋体" w:hAnsi="宋体" w:cs="宋体"/>
          <w:sz w:val="24"/>
          <w:szCs w:val="24"/>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9</w:t>
      </w:r>
      <w:r>
        <w:rPr>
          <w:rFonts w:ascii="宋体" w:hAnsi="宋体"/>
          <w:bCs/>
          <w:color w:val="FF0000"/>
          <w:sz w:val="24"/>
          <w:szCs w:val="24"/>
        </w:rPr>
        <w:t>月</w:t>
      </w:r>
      <w:r>
        <w:rPr>
          <w:rFonts w:hint="eastAsia" w:ascii="宋体" w:hAnsi="宋体"/>
          <w:bCs/>
          <w:color w:val="FF0000"/>
          <w:sz w:val="24"/>
          <w:szCs w:val="24"/>
          <w:lang w:val="en-US" w:eastAsia="zh-CN"/>
        </w:rPr>
        <w:t>30</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10</w:t>
      </w:r>
      <w:r>
        <w:rPr>
          <w:rFonts w:ascii="宋体" w:hAnsi="宋体"/>
          <w:bCs/>
          <w:color w:val="FF0000"/>
          <w:sz w:val="24"/>
          <w:szCs w:val="24"/>
        </w:rPr>
        <w:t>月</w:t>
      </w:r>
      <w:r>
        <w:rPr>
          <w:rFonts w:hint="eastAsia" w:ascii="宋体" w:hAnsi="宋体"/>
          <w:color w:val="FF0000"/>
          <w:sz w:val="24"/>
          <w:szCs w:val="24"/>
          <w:lang w:val="en-US" w:eastAsia="zh-CN"/>
        </w:rPr>
        <w:t>9</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贰</w:t>
      </w:r>
      <w:r>
        <w:rPr>
          <w:rFonts w:hint="eastAsia" w:ascii="宋体" w:hAnsi="宋体"/>
          <w:b/>
          <w:bCs w:val="0"/>
          <w:color w:val="FF0000"/>
          <w:sz w:val="24"/>
          <w:szCs w:val="24"/>
          <w:u w:val="single"/>
        </w:rPr>
        <w:t>万元整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9</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30</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sz w:val="24"/>
          <w:lang w:val="en-US" w:eastAsia="zh-CN"/>
        </w:rPr>
        <w:t>设备</w:t>
      </w:r>
      <w:r>
        <w:rPr>
          <w:rFonts w:hint="eastAsia" w:ascii="宋体" w:hAnsi="宋体"/>
          <w:sz w:val="24"/>
        </w:rPr>
        <w:t>付款方式：</w:t>
      </w:r>
      <w:r>
        <w:rPr>
          <w:rFonts w:hint="eastAsia" w:ascii="宋体" w:hAnsi="宋体"/>
          <w:sz w:val="24"/>
          <w:lang w:val="en-US" w:eastAsia="zh-CN"/>
        </w:rPr>
        <w:t>到货款付60%，正常运行三个月30%，留10%一年质保</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rPr>
          <w:b/>
        </w:rPr>
      </w:pPr>
    </w:p>
    <w:p>
      <w:pPr>
        <w:pStyle w:val="2"/>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ind w:left="0" w:leftChars="0" w:firstLineChars="0"/>
        <w:jc w:val="left"/>
        <w:rPr>
          <w:rFonts w:hint="default" w:eastAsia="宋体"/>
          <w:lang w:val="en-US" w:eastAsia="zh-CN"/>
        </w:rPr>
      </w:pPr>
      <w:r>
        <w:rPr>
          <w:rFonts w:hint="eastAsia"/>
          <w:bCs/>
          <w:sz w:val="28"/>
          <w:szCs w:val="28"/>
        </w:rPr>
        <w:t>本次招标项目为</w:t>
      </w:r>
      <w:r>
        <w:rPr>
          <w:rFonts w:hint="eastAsia" w:ascii="宋体" w:hAnsi="宋体"/>
          <w:b/>
          <w:color w:val="FF0000"/>
          <w:sz w:val="28"/>
          <w:szCs w:val="28"/>
          <w:lang w:val="en-US" w:eastAsia="zh-CN"/>
        </w:rPr>
        <w:t>闭式冷却塔2</w:t>
      </w:r>
      <w:r>
        <w:rPr>
          <w:rFonts w:hint="eastAsia" w:ascii="宋体" w:hAnsi="宋体"/>
          <w:b/>
          <w:color w:val="FF0000"/>
          <w:sz w:val="28"/>
          <w:szCs w:val="28"/>
        </w:rPr>
        <w:t>套，</w:t>
      </w:r>
      <w:r>
        <w:rPr>
          <w:rFonts w:hint="eastAsia"/>
          <w:bCs/>
          <w:sz w:val="28"/>
          <w:szCs w:val="28"/>
        </w:rPr>
        <w:t>具体要求详见附件资料；</w:t>
      </w:r>
    </w:p>
    <w:tbl>
      <w:tblPr>
        <w:tblStyle w:val="10"/>
        <w:tblW w:w="8513"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791"/>
        <w:gridCol w:w="1607"/>
        <w:gridCol w:w="1555"/>
        <w:gridCol w:w="15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379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物资名称</w:t>
            </w:r>
          </w:p>
        </w:tc>
        <w:tc>
          <w:tcPr>
            <w:tcW w:w="16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  量</w:t>
            </w: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单位</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379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24"/>
                <w:szCs w:val="24"/>
              </w:rPr>
            </w:pPr>
            <w:r>
              <w:rPr>
                <w:rFonts w:hint="eastAsia" w:ascii="宋体" w:hAnsi="宋体"/>
                <w:b/>
                <w:color w:val="FF0000"/>
                <w:sz w:val="28"/>
                <w:szCs w:val="28"/>
                <w:lang w:val="en-US" w:eastAsia="zh-CN"/>
              </w:rPr>
              <w:t>闭式冷却塔</w:t>
            </w:r>
          </w:p>
        </w:tc>
        <w:tc>
          <w:tcPr>
            <w:tcW w:w="16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p>
        </w:tc>
      </w:tr>
    </w:tbl>
    <w:p>
      <w:pPr>
        <w:numPr>
          <w:ilvl w:val="0"/>
          <w:numId w:val="8"/>
        </w:numPr>
        <w:ind w:left="0" w:leftChars="0" w:firstLineChars="0"/>
        <w:jc w:val="left"/>
        <w:rPr>
          <w:bCs/>
          <w:sz w:val="28"/>
          <w:szCs w:val="28"/>
        </w:rPr>
      </w:pPr>
      <w:r>
        <w:rPr>
          <w:rFonts w:hint="eastAsia" w:ascii="宋体" w:hAnsi="宋体" w:cs="仿宋_GB2312"/>
          <w:sz w:val="24"/>
          <w:szCs w:val="24"/>
          <w:lang w:val="en-US" w:eastAsia="zh-CN"/>
        </w:rPr>
        <w:t>满足《炼钢4#LF炉闭式冷却塔技术规格书》的要求</w:t>
      </w:r>
      <w:r>
        <w:rPr>
          <w:rFonts w:hint="eastAsia"/>
          <w:bCs/>
          <w:sz w:val="28"/>
          <w:szCs w:val="28"/>
        </w:rPr>
        <w:t>；</w:t>
      </w:r>
    </w:p>
    <w:p>
      <w:pPr>
        <w:numPr>
          <w:ilvl w:val="0"/>
          <w:numId w:val="8"/>
        </w:numPr>
        <w:ind w:left="0" w:leftChars="0" w:firstLineChars="0"/>
        <w:jc w:val="left"/>
        <w:rPr>
          <w:rFonts w:hint="eastAsia" w:ascii="宋体" w:hAnsi="宋体" w:cs="仿宋_GB2312"/>
          <w:szCs w:val="21"/>
        </w:rPr>
      </w:pPr>
      <w:r>
        <w:rPr>
          <w:rFonts w:hint="eastAsia" w:ascii="宋体" w:hAnsi="宋体" w:cs="仿宋_GB2312"/>
          <w:szCs w:val="21"/>
        </w:rPr>
        <w:t>（1）厂家报价表统一采用我公司提供的“报价明细表”。</w:t>
      </w:r>
    </w:p>
    <w:p>
      <w:pPr>
        <w:spacing w:line="240" w:lineRule="atLeast"/>
        <w:ind w:firstLine="315" w:firstLineChars="150"/>
        <w:rPr>
          <w:rFonts w:ascii="宋体" w:hAnsi="宋体" w:cs="仿宋_GB2312"/>
          <w:color w:val="000000"/>
          <w:szCs w:val="21"/>
        </w:rPr>
      </w:pPr>
      <w:r>
        <w:rPr>
          <w:rFonts w:hint="eastAsia" w:ascii="宋体" w:hAnsi="宋体" w:cs="仿宋_GB2312"/>
          <w:szCs w:val="21"/>
        </w:rPr>
        <w:t>（2）报价表中需详细列出易损件及非标件清单，并对此进行报价，其中标准易损件需要列出准</w:t>
      </w:r>
      <w:r>
        <w:rPr>
          <w:rFonts w:hint="eastAsia" w:ascii="宋体" w:hAnsi="宋体" w:cs="仿宋_GB2312"/>
          <w:color w:val="000000"/>
          <w:szCs w:val="21"/>
        </w:rPr>
        <w:t>确型号品牌，非标易损件和其他非标件需提供详细制作图纸。</w:t>
      </w:r>
    </w:p>
    <w:p>
      <w:pPr>
        <w:spacing w:line="240" w:lineRule="atLeast"/>
        <w:ind w:firstLine="315" w:firstLineChars="150"/>
        <w:rPr>
          <w:rFonts w:ascii="宋体" w:hAnsi="宋体" w:cs="仿宋_GB2312"/>
          <w:color w:val="000000"/>
          <w:szCs w:val="21"/>
        </w:rPr>
      </w:pPr>
      <w:r>
        <w:rPr>
          <w:rFonts w:hint="eastAsia" w:ascii="宋体" w:hAnsi="宋体" w:cs="仿宋_GB2312"/>
          <w:color w:val="000000"/>
          <w:szCs w:val="21"/>
        </w:rPr>
        <w:t>（3）相关零件报价及图纸提供情况作为评标参考依据。易损件及非标件价格作为备件参考价格，不得随意涨价。</w:t>
      </w:r>
    </w:p>
    <w:p>
      <w:pPr>
        <w:spacing w:line="240" w:lineRule="atLeast"/>
        <w:ind w:firstLine="315" w:firstLineChars="150"/>
        <w:rPr>
          <w:rFonts w:ascii="宋体" w:hAnsi="宋体" w:cs="仿宋_GB2312"/>
          <w:color w:val="000000"/>
          <w:szCs w:val="21"/>
        </w:rPr>
      </w:pPr>
      <w:r>
        <w:rPr>
          <w:rFonts w:hint="eastAsia" w:ascii="宋体" w:hAnsi="宋体" w:cs="仿宋_GB2312"/>
          <w:color w:val="000000"/>
          <w:szCs w:val="21"/>
        </w:rPr>
        <w:t>（4）以上报价表格式详见附表（一）（二）（三）。</w:t>
      </w:r>
    </w:p>
    <w:p>
      <w:pPr>
        <w:pStyle w:val="2"/>
        <w:rPr>
          <w:b/>
          <w:sz w:val="24"/>
          <w:szCs w:val="24"/>
        </w:rPr>
      </w:pPr>
    </w:p>
    <w:p/>
    <w:p>
      <w:pPr>
        <w:pStyle w:val="2"/>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9 月24日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宋体" w:hAnsi="宋体"/>
          <w:b/>
          <w:color w:val="FF0000"/>
          <w:sz w:val="28"/>
          <w:szCs w:val="28"/>
          <w:u w:val="single"/>
          <w:lang w:eastAsia="zh-CN"/>
        </w:rPr>
        <w:t>闭式冷却塔</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0" w:firstLine="0"/>
      </w:pPr>
      <w:rPr>
        <w:rFonts w:hint="default"/>
        <w:b w:val="0"/>
        <w:bCs w:val="0"/>
        <w:sz w:val="28"/>
        <w:szCs w:val="28"/>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831406E"/>
    <w:rsid w:val="08703D2A"/>
    <w:rsid w:val="08A96692"/>
    <w:rsid w:val="0A205F87"/>
    <w:rsid w:val="0A823C2F"/>
    <w:rsid w:val="0B6D4325"/>
    <w:rsid w:val="0B8301A2"/>
    <w:rsid w:val="0BFF25BD"/>
    <w:rsid w:val="0CBC295F"/>
    <w:rsid w:val="0CE134EE"/>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F97F08"/>
    <w:rsid w:val="18062276"/>
    <w:rsid w:val="18B3618F"/>
    <w:rsid w:val="18C30666"/>
    <w:rsid w:val="18ED4DB4"/>
    <w:rsid w:val="197E4EAB"/>
    <w:rsid w:val="19B16948"/>
    <w:rsid w:val="1A8A6D05"/>
    <w:rsid w:val="1B3517B1"/>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36622A"/>
    <w:rsid w:val="30CA3841"/>
    <w:rsid w:val="3130279D"/>
    <w:rsid w:val="320F084E"/>
    <w:rsid w:val="322C2414"/>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22E1FDF"/>
    <w:rsid w:val="423C71D1"/>
    <w:rsid w:val="426213B7"/>
    <w:rsid w:val="42A07CF5"/>
    <w:rsid w:val="42CE1EFE"/>
    <w:rsid w:val="434C207B"/>
    <w:rsid w:val="4500284B"/>
    <w:rsid w:val="45273EF0"/>
    <w:rsid w:val="45407B03"/>
    <w:rsid w:val="45544CF4"/>
    <w:rsid w:val="45610AE1"/>
    <w:rsid w:val="45C004AA"/>
    <w:rsid w:val="47777116"/>
    <w:rsid w:val="47AD4330"/>
    <w:rsid w:val="482A3819"/>
    <w:rsid w:val="483E5360"/>
    <w:rsid w:val="48FD590D"/>
    <w:rsid w:val="49280B38"/>
    <w:rsid w:val="493B3AD2"/>
    <w:rsid w:val="498E20D3"/>
    <w:rsid w:val="49F60A04"/>
    <w:rsid w:val="4B1A4200"/>
    <w:rsid w:val="4B5A6867"/>
    <w:rsid w:val="4B635392"/>
    <w:rsid w:val="4B9C3E7A"/>
    <w:rsid w:val="4BA21255"/>
    <w:rsid w:val="4C442BFE"/>
    <w:rsid w:val="4C7E3A40"/>
    <w:rsid w:val="4DC66F68"/>
    <w:rsid w:val="4F561931"/>
    <w:rsid w:val="50C93520"/>
    <w:rsid w:val="50F91817"/>
    <w:rsid w:val="51A458AF"/>
    <w:rsid w:val="51C400D5"/>
    <w:rsid w:val="522A6D6D"/>
    <w:rsid w:val="52EE0AE7"/>
    <w:rsid w:val="536C262F"/>
    <w:rsid w:val="536D4073"/>
    <w:rsid w:val="53B74312"/>
    <w:rsid w:val="53F66457"/>
    <w:rsid w:val="54067FE7"/>
    <w:rsid w:val="546A505A"/>
    <w:rsid w:val="554C057B"/>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D71557"/>
    <w:rsid w:val="6F654899"/>
    <w:rsid w:val="70011282"/>
    <w:rsid w:val="706A3FF6"/>
    <w:rsid w:val="70D03715"/>
    <w:rsid w:val="70E0155E"/>
    <w:rsid w:val="710A6900"/>
    <w:rsid w:val="711219DD"/>
    <w:rsid w:val="71625408"/>
    <w:rsid w:val="71960692"/>
    <w:rsid w:val="71D9540E"/>
    <w:rsid w:val="71F96DCA"/>
    <w:rsid w:val="732D2693"/>
    <w:rsid w:val="7357254E"/>
    <w:rsid w:val="73611393"/>
    <w:rsid w:val="74CE4607"/>
    <w:rsid w:val="75BC7905"/>
    <w:rsid w:val="76206BC5"/>
    <w:rsid w:val="76B46A0F"/>
    <w:rsid w:val="76C62A7F"/>
    <w:rsid w:val="778A5616"/>
    <w:rsid w:val="78073F45"/>
    <w:rsid w:val="780E1C86"/>
    <w:rsid w:val="786E257E"/>
    <w:rsid w:val="797A02ED"/>
    <w:rsid w:val="79B23223"/>
    <w:rsid w:val="79B34FEE"/>
    <w:rsid w:val="79DE1204"/>
    <w:rsid w:val="7A6263B1"/>
    <w:rsid w:val="7ADF17B7"/>
    <w:rsid w:val="7B386B42"/>
    <w:rsid w:val="7B3C4BEE"/>
    <w:rsid w:val="7BBC102F"/>
    <w:rsid w:val="7BD509C2"/>
    <w:rsid w:val="7C4C4A93"/>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2021-09-24T08:30:06Z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D3894DA2359E4D86A6EC87FD46198235</vt:lpwstr>
  </property>
</Properties>
</file>