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eastAsia="zh-CN"/>
        </w:rPr>
      </w:pPr>
      <w:r>
        <w:rPr>
          <w:rFonts w:hint="eastAsia" w:ascii="仿宋_GB2312" w:hAnsi="仿宋_GB2312" w:eastAsia="仿宋_GB2312" w:cs="仿宋_GB2312"/>
          <w:b/>
          <w:bCs/>
          <w:color w:val="FF0000"/>
          <w:sz w:val="28"/>
          <w:szCs w:val="28"/>
        </w:rPr>
        <w:t>铁区皮带导料槽成套设备</w:t>
      </w:r>
      <w:bookmarkStart w:id="0" w:name="_GoBack"/>
      <w:bookmarkEnd w:id="0"/>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月30日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10005TQPDDLCCTSB</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铁区皮带导料槽成套设备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8055315236</w:t>
      </w:r>
      <w:r>
        <w:rPr>
          <w:rFonts w:hint="eastAsia" w:ascii="宋体" w:hAnsi="宋体"/>
          <w:sz w:val="24"/>
          <w:szCs w:val="24"/>
        </w:rPr>
        <w:t xml:space="preserve"> </w:t>
      </w:r>
    </w:p>
    <w:p>
      <w:pPr>
        <w:ind w:firstLine="720" w:firstLineChars="300"/>
        <w:rPr>
          <w:rFonts w:hint="eastAsia" w:ascii="宋体" w:hAnsi="宋体"/>
          <w:sz w:val="24"/>
          <w:szCs w:val="24"/>
          <w:lang w:val="en-US" w:eastAsia="zh-CN"/>
        </w:rPr>
      </w:pPr>
      <w:r>
        <w:rPr>
          <w:rFonts w:hint="eastAsia" w:ascii="宋体" w:hAnsi="宋体"/>
          <w:sz w:val="24"/>
          <w:szCs w:val="24"/>
          <w:lang w:eastAsia="zh-CN"/>
        </w:rPr>
        <w:t>铁前事业</w:t>
      </w:r>
      <w:r>
        <w:rPr>
          <w:rFonts w:hint="eastAsia" w:ascii="宋体" w:hAnsi="宋体"/>
          <w:sz w:val="24"/>
          <w:szCs w:val="24"/>
        </w:rPr>
        <w:t xml:space="preserve">部：  </w:t>
      </w:r>
      <w:r>
        <w:rPr>
          <w:rFonts w:hint="eastAsia" w:ascii="宋体" w:hAnsi="宋体"/>
          <w:sz w:val="24"/>
          <w:szCs w:val="24"/>
          <w:lang w:val="en-US" w:eastAsia="zh-CN"/>
        </w:rPr>
        <w:t xml:space="preserve"> </w:t>
      </w:r>
      <w:r>
        <w:rPr>
          <w:rFonts w:hint="eastAsia" w:ascii="宋体" w:hAnsi="宋体"/>
          <w:sz w:val="24"/>
          <w:szCs w:val="24"/>
          <w:lang w:eastAsia="zh-CN"/>
        </w:rPr>
        <w:t>吴</w:t>
      </w:r>
      <w:r>
        <w:rPr>
          <w:rFonts w:hint="eastAsia" w:ascii="宋体" w:hAnsi="宋体"/>
          <w:sz w:val="24"/>
          <w:szCs w:val="24"/>
        </w:rPr>
        <w:t xml:space="preserve">  工   1</w:t>
      </w:r>
      <w:r>
        <w:rPr>
          <w:rFonts w:hint="eastAsia" w:ascii="宋体" w:hAnsi="宋体"/>
          <w:sz w:val="24"/>
          <w:szCs w:val="24"/>
          <w:lang w:val="en-US" w:eastAsia="zh-CN"/>
        </w:rPr>
        <w:t>8955381513</w:t>
      </w:r>
    </w:p>
    <w:p>
      <w:pPr>
        <w:pStyle w:val="2"/>
        <w:rPr>
          <w:rFonts w:hint="default"/>
          <w:lang w:val="en-US" w:eastAsia="zh-CN"/>
        </w:rPr>
      </w:pPr>
      <w:r>
        <w:rPr>
          <w:rFonts w:hint="eastAsia" w:ascii="宋体" w:hAnsi="宋体"/>
          <w:sz w:val="24"/>
          <w:szCs w:val="24"/>
          <w:lang w:val="en-US" w:eastAsia="zh-CN"/>
        </w:rPr>
        <w:t xml:space="preserve">      工程管理部：   乔  工   17855384204</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bCs/>
          <w:color w:val="FF0000"/>
          <w:sz w:val="24"/>
          <w:szCs w:val="24"/>
          <w:lang w:val="en-US" w:eastAsia="zh-CN"/>
        </w:rPr>
        <w:t>14</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19</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14</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设备款建议付款方式：货到</w:t>
      </w:r>
      <w:r>
        <w:rPr>
          <w:rFonts w:hint="eastAsia" w:ascii="宋体" w:hAnsi="宋体"/>
          <w:sz w:val="24"/>
          <w:lang w:eastAsia="zh-CN"/>
        </w:rPr>
        <w:t>齐</w:t>
      </w:r>
      <w:r>
        <w:rPr>
          <w:rFonts w:hint="eastAsia" w:ascii="宋体" w:hAnsi="宋体"/>
          <w:sz w:val="24"/>
        </w:rPr>
        <w:t>付款30%，安装完毕验收合格付款30%，正常使用三个月付款30%，质保金10%，质保期一年</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pStyle w:val="2"/>
      </w:pP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rPr>
        <w:t>铁区皮带导料槽成套设备</w:t>
      </w:r>
      <w:r>
        <w:rPr>
          <w:rFonts w:hint="eastAsia" w:ascii="仿宋_GB2312" w:hAnsi="仿宋_GB2312" w:eastAsia="仿宋_GB2312" w:cs="仿宋_GB2312"/>
          <w:b/>
          <w:bCs/>
          <w:color w:val="FF0000"/>
          <w:sz w:val="28"/>
          <w:szCs w:val="28"/>
          <w:lang w:val="en-US" w:eastAsia="zh-CN"/>
        </w:rPr>
        <w:t>1套</w:t>
      </w:r>
      <w:r>
        <w:rPr>
          <w:rFonts w:hint="eastAsia" w:cs="Times New Roman"/>
          <w:b w:val="0"/>
          <w:bCs/>
          <w:color w:val="auto"/>
          <w:sz w:val="28"/>
          <w:szCs w:val="28"/>
          <w:lang w:val="en-US" w:eastAsia="zh-CN"/>
        </w:rPr>
        <w:t>。</w:t>
      </w:r>
      <w:r>
        <w:rPr>
          <w:rFonts w:hint="eastAsia"/>
          <w:b w:val="0"/>
          <w:bCs/>
          <w:color w:val="auto"/>
          <w:sz w:val="28"/>
          <w:szCs w:val="28"/>
          <w:highlight w:val="none"/>
          <w:lang w:eastAsia="zh-CN"/>
        </w:rPr>
        <w:t>（</w:t>
      </w:r>
      <w:r>
        <w:rPr>
          <w:rFonts w:hint="eastAsia"/>
          <w:bCs/>
          <w:sz w:val="28"/>
          <w:szCs w:val="28"/>
          <w:lang w:val="en-US" w:eastAsia="zh-CN"/>
        </w:rPr>
        <w:t>具体要求详见附件技术资料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b/>
          <w:sz w:val="24"/>
          <w:szCs w:val="24"/>
        </w:rPr>
      </w:pPr>
      <w:r>
        <w:rPr>
          <w:rFonts w:hint="eastAsia" w:ascii="Times New Roman" w:hAnsi="Times New Roman" w:eastAsia="宋体" w:cs="Times New Roman"/>
          <w:bCs/>
          <w:kern w:val="2"/>
          <w:sz w:val="28"/>
          <w:szCs w:val="28"/>
          <w:lang w:val="en-US" w:eastAsia="zh-CN" w:bidi="ar-SA"/>
        </w:rPr>
        <w:t>3、投标方需与我方技术 、生产等人员技术交流并且勘察现场后方可参与投标；</w:t>
      </w:r>
    </w:p>
    <w:p/>
    <w:p>
      <w:pPr>
        <w:pStyle w:val="2"/>
      </w:pPr>
    </w:p>
    <w:p>
      <w:pPr>
        <w:rPr>
          <w:b/>
          <w:sz w:val="24"/>
          <w:szCs w:val="24"/>
        </w:rPr>
      </w:pPr>
    </w:p>
    <w:p>
      <w:pPr>
        <w:pStyle w:val="2"/>
        <w:rPr>
          <w:b/>
          <w:sz w:val="24"/>
          <w:szCs w:val="24"/>
        </w:rPr>
      </w:pPr>
    </w:p>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月30日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铁区皮带导料槽成套设备</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CB95882"/>
    <w:rsid w:val="5D173705"/>
    <w:rsid w:val="5D1B4B8A"/>
    <w:rsid w:val="5E611270"/>
    <w:rsid w:val="5EB2026E"/>
    <w:rsid w:val="5F275132"/>
    <w:rsid w:val="5F3724D8"/>
    <w:rsid w:val="5F520A02"/>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6E11DC"/>
    <w:rsid w:val="778A5616"/>
    <w:rsid w:val="78073F45"/>
    <w:rsid w:val="780E1C86"/>
    <w:rsid w:val="78122345"/>
    <w:rsid w:val="786E257E"/>
    <w:rsid w:val="796E3736"/>
    <w:rsid w:val="797A02ED"/>
    <w:rsid w:val="79B23223"/>
    <w:rsid w:val="79B34FEE"/>
    <w:rsid w:val="79DE1204"/>
    <w:rsid w:val="7A6263B1"/>
    <w:rsid w:val="7ADF17B7"/>
    <w:rsid w:val="7B386B42"/>
    <w:rsid w:val="7B3C4BEE"/>
    <w:rsid w:val="7B4671F0"/>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2021-09-30T06:41:04Z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D3894DA2359E4D86A6EC87FD46198235</vt:lpwstr>
  </property>
</Properties>
</file>