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405" w:rightChars="-193"/>
        <w:jc w:val="center"/>
        <w:rPr>
          <w:rFonts w:hint="eastAsia" w:ascii="宋体" w:hAnsi="宋体" w:eastAsia="宋体" w:cs="宋体"/>
          <w:b w:val="0"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</w:rPr>
        <w:t>技术要求</w:t>
      </w:r>
    </w:p>
    <w:p>
      <w:pPr>
        <w:spacing w:line="360" w:lineRule="auto"/>
        <w:ind w:left="-229" w:leftChars="-109" w:right="-405" w:rightChars="-193" w:firstLine="548" w:firstLineChars="196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1．药剂必须采用无磷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全有机多胺全挥发成分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，使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锅炉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排污满足环保要求，达标排放。药剂的使用不会给水、汽系统及污水处理系统带入新的其他杂质和有毒有害物质。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药剂可自然降解。</w:t>
      </w:r>
    </w:p>
    <w:p>
      <w:pPr>
        <w:spacing w:line="360" w:lineRule="auto"/>
        <w:ind w:left="-229" w:leftChars="-109" w:right="-405" w:rightChars="-193" w:firstLine="548" w:firstLineChars="196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2．药剂能够降低锅炉排污率，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定排频率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-10天一次，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排污率降至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0.3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%以下，减少热量损失，提高蒸发量。</w:t>
      </w:r>
    </w:p>
    <w:p>
      <w:pPr>
        <w:spacing w:line="360" w:lineRule="auto"/>
        <w:ind w:left="-229" w:leftChars="-109" w:right="-405" w:rightChars="-193" w:firstLine="548" w:firstLineChars="196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3．药剂能够提高冷凝水品质，降低锅炉炉管结垢、腐蚀及管道腐蚀。</w:t>
      </w:r>
    </w:p>
    <w:p>
      <w:pPr>
        <w:spacing w:line="360" w:lineRule="auto"/>
        <w:ind w:left="-229" w:leftChars="-109" w:right="-405" w:rightChars="-193" w:firstLine="548" w:firstLineChars="196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4．药剂必须不含氨的成分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且药剂不影响氢电导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。</w:t>
      </w:r>
    </w:p>
    <w:p>
      <w:pPr>
        <w:spacing w:line="360" w:lineRule="auto"/>
        <w:ind w:left="-229" w:leftChars="-109" w:right="-405" w:rightChars="-193" w:firstLine="548" w:firstLineChars="196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5．药剂能在管壁内形成多胺憎水性保护膜，保护膜厚度20-50um，起到防腐防结垢的目的。保护膜可在PH值在7-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稳定存在，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保护膜660度不分解，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有效避免流动加速腐蚀。</w:t>
      </w:r>
    </w:p>
    <w:p>
      <w:pPr>
        <w:spacing w:line="360" w:lineRule="auto"/>
        <w:ind w:left="-229" w:leftChars="-109" w:right="-405" w:rightChars="-193" w:firstLine="548" w:firstLineChars="196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6.给水溶解氧40微克每升以下保证不发生氧腐蚀。</w:t>
      </w:r>
    </w:p>
    <w:p>
      <w:pPr>
        <w:spacing w:line="360" w:lineRule="auto"/>
        <w:ind w:right="-405" w:rightChars="-193" w:firstLine="280" w:firstLineChars="1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．药剂应具有全挥发性，可惠及整个水、汽循环系统，包括给水、炉水、蒸汽、冷凝水等设备和管道。</w:t>
      </w:r>
    </w:p>
    <w:p>
      <w:pPr>
        <w:spacing w:line="360" w:lineRule="auto"/>
        <w:ind w:left="-229" w:leftChars="-109" w:right="-405" w:rightChars="-193" w:firstLine="548" w:firstLineChars="196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.药剂要求20℃时候:PH为12±0.5；密度（g/cm3）：1.00±0.1 且满足环保无磷、不易燃、不制毒、不易爆。</w:t>
      </w:r>
    </w:p>
    <w:p>
      <w:pPr>
        <w:spacing w:line="360" w:lineRule="auto"/>
        <w:ind w:left="-229" w:leftChars="-109" w:right="-405" w:rightChars="-193" w:firstLine="548" w:firstLineChars="196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9.药剂要求进口药剂，交货时包含报关单等相关证明材料，且提供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MSDS说明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如果有专利提供专利证明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spacing w:line="360" w:lineRule="auto"/>
        <w:ind w:left="-229" w:leftChars="-109" w:right="-405" w:rightChars="-193" w:firstLine="548" w:firstLineChars="196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10.</w:t>
      </w:r>
      <w:r>
        <w:rPr>
          <w:rFonts w:hint="eastAsia"/>
          <w:sz w:val="28"/>
          <w:szCs w:val="28"/>
          <w:lang w:val="en-US" w:eastAsia="zh-CN"/>
        </w:rPr>
        <w:t>厂家在招标前勘察现场设备，根据现场设备情况提出具体运行方案，动控部根据方案加药并化验监控水质，若期间出现水质不合格，按合同约定考核厂家。</w:t>
      </w:r>
    </w:p>
    <w:p>
      <w:pPr>
        <w:spacing w:line="360" w:lineRule="auto"/>
        <w:ind w:left="-229" w:leftChars="-109" w:right="-405" w:rightChars="-193" w:firstLine="548" w:firstLineChars="196"/>
        <w:rPr>
          <w:rFonts w:hint="default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A2979"/>
    <w:rsid w:val="16B441D8"/>
    <w:rsid w:val="1C2B03F6"/>
    <w:rsid w:val="1D35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415</Characters>
  <Paragraphs>10</Paragraphs>
  <TotalTime>3</TotalTime>
  <ScaleCrop>false</ScaleCrop>
  <LinksUpToDate>false</LinksUpToDate>
  <CharactersWithSpaces>416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2021-06-29T01:59:00Z</dcterms:created>
  <dc:creator>铁锁水处理环保</dc:creator>
  <cp:lastModifiedBy>Administrator</cp:lastModifiedBy>
  <cp:lastPrinted>2021-09-29T03:56:00Z</cp:lastPrinted>
  <dcterms:modified xsi:type="dcterms:W3CDTF">2021-10-15T01:58:24Z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2745B50B060B47A2BDF286E92F5951DD</vt:lpwstr>
  </property>
</Properties>
</file>