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rPr>
        <w:t>焦化皮带通廊环境改善</w:t>
      </w:r>
      <w:r>
        <w:rPr>
          <w:rFonts w:hint="eastAsia" w:ascii="宋体" w:hAnsi="宋体"/>
          <w:b/>
          <w:sz w:val="44"/>
          <w:szCs w:val="44"/>
          <w:u w:val="single"/>
          <w:lang w:val="en-US" w:eastAsia="zh-CN"/>
        </w:rPr>
        <w:t>设备改造</w:t>
      </w:r>
      <w:r>
        <w:rPr>
          <w:rFonts w:hint="eastAsia" w:ascii="宋体" w:hAnsi="宋体"/>
          <w:b/>
          <w:sz w:val="44"/>
          <w:szCs w:val="44"/>
          <w:u w:val="single"/>
        </w:rPr>
        <w:t>项目</w:t>
      </w:r>
      <w:r>
        <w:rPr>
          <w:rFonts w:hint="eastAsia"/>
          <w:color w:val="000000"/>
          <w:sz w:val="24"/>
          <w:szCs w:val="24"/>
          <w:u w:val="single"/>
        </w:rPr>
        <w:t xml:space="preserve"> </w:t>
      </w:r>
      <w:r>
        <w:rPr>
          <w:rFonts w:hint="eastAsia" w:ascii="宋体" w:hAnsi="宋体"/>
          <w:b/>
          <w:sz w:val="44"/>
          <w:szCs w:val="44"/>
        </w:rPr>
        <w:t>招标公告</w:t>
      </w:r>
    </w:p>
    <w:p>
      <w:pPr>
        <w:spacing w:line="240" w:lineRule="atLeast"/>
        <w:jc w:val="center"/>
        <w:rPr>
          <w:rFonts w:hint="eastAsia"/>
          <w:color w:val="000000"/>
          <w:sz w:val="24"/>
          <w:szCs w:val="2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27</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11027JHPDTLHJGSXM</w:t>
      </w:r>
      <w:r>
        <w:rPr>
          <w:rFonts w:hint="eastAsia" w:ascii="仿宋_GB2312" w:eastAsia="仿宋_GB2312"/>
          <w:bCs/>
          <w:sz w:val="24"/>
          <w:szCs w:val="24"/>
          <w:u w:val="single"/>
        </w:rPr>
        <w:t xml:space="preserve">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 xml:space="preserve"> </w:t>
      </w:r>
      <w:r>
        <w:rPr>
          <w:rFonts w:hint="eastAsia" w:ascii="宋体" w:hAnsi="宋体" w:eastAsia="宋体" w:cs="宋体"/>
          <w:color w:val="FF0000"/>
          <w:sz w:val="28"/>
          <w:szCs w:val="28"/>
          <w:u w:val="none"/>
        </w:rPr>
        <w:t>焦化皮带通廊环境改善</w:t>
      </w:r>
      <w:r>
        <w:rPr>
          <w:rFonts w:hint="eastAsia" w:ascii="宋体" w:hAnsi="宋体" w:cs="宋体"/>
          <w:color w:val="FF0000"/>
          <w:sz w:val="28"/>
          <w:szCs w:val="28"/>
          <w:u w:val="none"/>
          <w:lang w:val="en-US" w:eastAsia="zh-CN"/>
        </w:rPr>
        <w:t>设备改造</w:t>
      </w:r>
      <w:bookmarkStart w:id="0" w:name="_GoBack"/>
      <w:bookmarkEnd w:id="0"/>
      <w:r>
        <w:rPr>
          <w:rFonts w:hint="eastAsia" w:ascii="宋体" w:hAnsi="宋体" w:eastAsia="宋体" w:cs="宋体"/>
          <w:color w:val="FF0000"/>
          <w:sz w:val="28"/>
          <w:szCs w:val="28"/>
          <w:u w:val="none"/>
        </w:rPr>
        <w:t>项目</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招</w:t>
      </w:r>
      <w:r>
        <w:rPr>
          <w:rFonts w:hint="eastAsia" w:ascii="宋体" w:hAnsi="宋体"/>
          <w:sz w:val="24"/>
          <w:szCs w:val="24"/>
          <w:lang w:val="en-US" w:eastAsia="zh-CN"/>
        </w:rPr>
        <w:t xml:space="preserve">  </w:t>
      </w:r>
      <w:r>
        <w:rPr>
          <w:rFonts w:hint="eastAsia" w:ascii="宋体" w:hAnsi="宋体"/>
          <w:sz w:val="24"/>
          <w:szCs w:val="24"/>
        </w:rPr>
        <w:t>标</w:t>
      </w:r>
      <w:r>
        <w:rPr>
          <w:rFonts w:hint="eastAsia" w:ascii="宋体" w:hAnsi="宋体"/>
          <w:sz w:val="24"/>
          <w:szCs w:val="24"/>
          <w:lang w:val="en-US" w:eastAsia="zh-CN"/>
        </w:rPr>
        <w:t xml:space="preserve">  </w:t>
      </w:r>
      <w:r>
        <w:rPr>
          <w:rFonts w:hint="eastAsia" w:ascii="宋体" w:hAnsi="宋体"/>
          <w:sz w:val="24"/>
          <w:szCs w:val="24"/>
        </w:rPr>
        <w:t>办：曹</w:t>
      </w:r>
      <w:r>
        <w:rPr>
          <w:rFonts w:hint="eastAsia" w:ascii="宋体" w:hAnsi="宋体"/>
          <w:sz w:val="24"/>
          <w:szCs w:val="24"/>
          <w:lang w:val="en-US" w:eastAsia="zh-CN"/>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eastAsia" w:ascii="宋体" w:hAnsi="宋体"/>
          <w:sz w:val="24"/>
          <w:szCs w:val="24"/>
          <w:lang w:val="en-US" w:eastAsia="zh-CN"/>
        </w:rPr>
      </w:pPr>
      <w:r>
        <w:rPr>
          <w:rFonts w:hint="eastAsia" w:ascii="宋体" w:hAnsi="宋体"/>
          <w:sz w:val="24"/>
          <w:szCs w:val="24"/>
        </w:rPr>
        <w:t>物资</w:t>
      </w:r>
      <w:r>
        <w:rPr>
          <w:rFonts w:hint="eastAsia" w:ascii="宋体" w:hAnsi="宋体"/>
          <w:sz w:val="24"/>
          <w:szCs w:val="24"/>
          <w:lang w:val="en-US" w:eastAsia="zh-CN"/>
        </w:rPr>
        <w:t>采购</w:t>
      </w:r>
      <w:r>
        <w:rPr>
          <w:rFonts w:hint="eastAsia" w:ascii="宋体" w:hAnsi="宋体"/>
          <w:sz w:val="24"/>
          <w:szCs w:val="24"/>
        </w:rPr>
        <w:t>部：</w:t>
      </w:r>
      <w:r>
        <w:rPr>
          <w:rFonts w:hint="eastAsia" w:ascii="宋体" w:hAnsi="宋体"/>
          <w:sz w:val="24"/>
          <w:szCs w:val="24"/>
          <w:lang w:val="en-US" w:eastAsia="zh-CN"/>
        </w:rPr>
        <w:t>汪  超</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8055315236</w:t>
      </w:r>
    </w:p>
    <w:p>
      <w:pPr>
        <w:ind w:firstLine="960" w:firstLineChars="400"/>
        <w:rPr>
          <w:rFonts w:hint="default" w:ascii="宋体" w:hAnsi="宋体"/>
          <w:sz w:val="24"/>
          <w:szCs w:val="24"/>
          <w:lang w:val="en-US" w:eastAsia="zh-CN"/>
        </w:rPr>
      </w:pPr>
      <w:r>
        <w:rPr>
          <w:rFonts w:hint="eastAsia" w:ascii="宋体" w:hAnsi="宋体"/>
          <w:sz w:val="24"/>
          <w:szCs w:val="24"/>
          <w:lang w:val="en-US" w:eastAsia="zh-CN"/>
        </w:rPr>
        <w:t>工程管理部：金美余     17855353516</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11</w:t>
      </w:r>
      <w:r>
        <w:rPr>
          <w:rFonts w:ascii="宋体" w:hAnsi="宋体"/>
          <w:bCs/>
          <w:sz w:val="24"/>
          <w:szCs w:val="24"/>
        </w:rPr>
        <w:t>月</w:t>
      </w:r>
      <w:r>
        <w:rPr>
          <w:rFonts w:hint="eastAsia" w:ascii="宋体" w:hAnsi="宋体"/>
          <w:sz w:val="24"/>
          <w:szCs w:val="24"/>
          <w:lang w:val="en-US" w:eastAsia="zh-CN"/>
        </w:rPr>
        <w:t>3</w:t>
      </w:r>
      <w:r>
        <w:rPr>
          <w:rFonts w:ascii="宋体" w:hAnsi="宋体"/>
          <w:bCs/>
          <w:sz w:val="24"/>
          <w:szCs w:val="24"/>
        </w:rPr>
        <w:t>日</w:t>
      </w:r>
      <w:r>
        <w:rPr>
          <w:rFonts w:hint="eastAsia" w:ascii="宋体" w:hAnsi="宋体"/>
          <w:bCs/>
          <w:sz w:val="24"/>
          <w:szCs w:val="24"/>
          <w:lang w:val="en-US" w:eastAsia="zh-CN"/>
        </w:rPr>
        <w:t>17</w:t>
      </w:r>
      <w:r>
        <w:rPr>
          <w:rFonts w:ascii="宋体" w:hAnsi="宋体"/>
          <w:bCs/>
          <w:sz w:val="24"/>
          <w:szCs w:val="24"/>
        </w:rPr>
        <w:t>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8</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snapToGrid w:val="0"/>
        <w:spacing w:line="300" w:lineRule="auto"/>
        <w:rPr>
          <w:rFonts w:hint="eastAsia" w:ascii="宋体" w:hAnsi="宋体" w:eastAsia="宋体"/>
          <w:b/>
          <w:bCs/>
          <w:color w:val="4F81BD"/>
          <w:sz w:val="28"/>
          <w:szCs w:val="28"/>
          <w:lang w:eastAsia="zh-CN"/>
        </w:rPr>
      </w:pPr>
      <w:r>
        <w:rPr>
          <w:rFonts w:hint="eastAsia" w:ascii="宋体" w:hAnsi="宋体"/>
          <w:b/>
          <w:bCs/>
          <w:color w:val="4F81BD"/>
          <w:sz w:val="28"/>
          <w:szCs w:val="28"/>
        </w:rPr>
        <w:t>附件5：焦化皮带通廊环境改善设备改造技术</w:t>
      </w:r>
      <w:r>
        <w:rPr>
          <w:rFonts w:hint="eastAsia" w:ascii="宋体" w:hAnsi="宋体"/>
          <w:b/>
          <w:bCs/>
          <w:color w:val="4F81BD"/>
          <w:sz w:val="28"/>
          <w:szCs w:val="28"/>
          <w:lang w:val="en-US" w:eastAsia="zh-CN"/>
        </w:rPr>
        <w:t>要求</w:t>
      </w:r>
    </w:p>
    <w:p>
      <w:pPr>
        <w:snapToGrid w:val="0"/>
        <w:spacing w:line="300" w:lineRule="auto"/>
        <w:rPr>
          <w:rFonts w:ascii="宋体" w:hAnsi="宋体"/>
          <w:b/>
          <w:bCs/>
          <w:color w:val="4F81BD"/>
          <w:sz w:val="22"/>
          <w:szCs w:val="22"/>
        </w:rPr>
      </w:pPr>
      <w:r>
        <w:rPr>
          <w:rFonts w:hint="eastAsia" w:ascii="宋体" w:hAnsi="宋体"/>
          <w:b/>
          <w:bCs/>
          <w:color w:val="4F81BD"/>
          <w:sz w:val="28"/>
          <w:szCs w:val="28"/>
          <w:lang w:val="en-US" w:eastAsia="zh-CN"/>
        </w:rPr>
        <w:t>附件6：</w:t>
      </w:r>
      <w:r>
        <w:rPr>
          <w:rFonts w:hint="eastAsia" w:ascii="宋体" w:hAnsi="宋体"/>
          <w:b/>
          <w:bCs/>
          <w:color w:val="4F81BD"/>
          <w:sz w:val="28"/>
          <w:szCs w:val="28"/>
        </w:rPr>
        <w:t>报价明细表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r>
        <w:rPr>
          <w:rFonts w:hint="eastAsia" w:ascii="宋体" w:hAnsi="宋体"/>
          <w:bCs/>
          <w:color w:val="0000FF"/>
          <w:sz w:val="24"/>
          <w:szCs w:val="24"/>
          <w:u w:val="single"/>
        </w:rPr>
        <w:t>万整（电汇，基本账户汇款）备注：基本账户为开户行账户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11</w:t>
      </w:r>
      <w:r>
        <w:rPr>
          <w:rFonts w:hint="eastAsia" w:ascii="宋体" w:hAnsi="宋体"/>
          <w:bCs/>
          <w:sz w:val="24"/>
          <w:szCs w:val="24"/>
        </w:rPr>
        <w:t>月</w:t>
      </w:r>
      <w:r>
        <w:rPr>
          <w:rFonts w:hint="eastAsia" w:ascii="宋体" w:hAnsi="宋体"/>
          <w:bCs/>
          <w:sz w:val="24"/>
          <w:szCs w:val="24"/>
          <w:lang w:val="en-US" w:eastAsia="zh-CN"/>
        </w:rPr>
        <w:t>5</w:t>
      </w:r>
      <w:r>
        <w:rPr>
          <w:rFonts w:hint="eastAsia" w:ascii="宋体" w:hAnsi="宋体"/>
          <w:bCs/>
          <w:sz w:val="24"/>
          <w:szCs w:val="24"/>
        </w:rPr>
        <w:t>日</w:t>
      </w:r>
      <w:r>
        <w:rPr>
          <w:rFonts w:ascii="宋体" w:hAnsi="宋体"/>
          <w:bCs/>
          <w:sz w:val="24"/>
          <w:szCs w:val="24"/>
        </w:rPr>
        <w:t>1</w:t>
      </w:r>
      <w:r>
        <w:rPr>
          <w:rFonts w:hint="eastAsia" w:ascii="宋体" w:hAnsi="宋体"/>
          <w:bCs/>
          <w:sz w:val="24"/>
          <w:szCs w:val="24"/>
          <w:lang w:val="en-US" w:eastAsia="zh-CN"/>
        </w:rPr>
        <w:t>7</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spacing w:line="300" w:lineRule="auto"/>
        <w:ind w:left="42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hint="eastAsia"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sz w:val="24"/>
        </w:rPr>
      </w:pPr>
      <w:r>
        <w:rPr>
          <w:rFonts w:hint="eastAsia" w:ascii="宋体" w:hAnsi="宋体"/>
          <w:sz w:val="24"/>
          <w:szCs w:val="24"/>
          <w:lang w:val="en-US" w:eastAsia="zh-CN"/>
        </w:rPr>
        <w:t>1、</w:t>
      </w:r>
      <w:r>
        <w:rPr>
          <w:rFonts w:hint="eastAsia" w:ascii="宋体" w:hAnsi="宋体"/>
          <w:sz w:val="24"/>
          <w:szCs w:val="24"/>
        </w:rPr>
        <w:t>建议付款方式：</w:t>
      </w:r>
      <w:r>
        <w:rPr>
          <w:rFonts w:hint="eastAsia" w:ascii="宋体" w:hAnsi="宋体"/>
          <w:sz w:val="24"/>
        </w:rPr>
        <w:t>货到安装完毕验收合格付款60%，正常使用三个月付款30%，质保金10%，质保期一年，可分批付款。</w:t>
      </w:r>
    </w:p>
    <w:p>
      <w:pPr>
        <w:numPr>
          <w:ilvl w:val="0"/>
          <w:numId w:val="0"/>
        </w:numPr>
        <w:spacing w:line="240" w:lineRule="atLeast"/>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结算方式：均为</w:t>
      </w:r>
      <w:r>
        <w:rPr>
          <w:rFonts w:hint="eastAsia" w:ascii="宋体" w:hAnsi="宋体"/>
          <w:sz w:val="24"/>
          <w:lang w:val="en-US" w:eastAsia="zh-CN"/>
        </w:rPr>
        <w:t>6个月</w:t>
      </w:r>
      <w:r>
        <w:rPr>
          <w:rFonts w:hint="eastAsia" w:ascii="宋体" w:hAnsi="宋体"/>
          <w:sz w:val="24"/>
        </w:rPr>
        <w:t>银行承兑汇票。</w:t>
      </w:r>
    </w:p>
    <w:p>
      <w:pPr>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所报物资</w:t>
      </w:r>
      <w:r>
        <w:rPr>
          <w:rFonts w:hint="eastAsia" w:ascii="宋体" w:hAnsi="宋体"/>
          <w:sz w:val="24"/>
          <w:lang w:val="en-US" w:eastAsia="zh-CN"/>
        </w:rPr>
        <w:t>价格</w:t>
      </w:r>
      <w:r>
        <w:rPr>
          <w:rFonts w:hint="eastAsia" w:ascii="宋体" w:hAnsi="宋体"/>
          <w:sz w:val="24"/>
        </w:rPr>
        <w:t>为含13％增值税、含运费价格。</w:t>
      </w:r>
    </w:p>
    <w:p>
      <w:pPr>
        <w:spacing w:line="440" w:lineRule="exact"/>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、交货地点：芜湖新兴铸管有限责任公司三山区现场。</w:t>
      </w:r>
    </w:p>
    <w:p>
      <w:pPr>
        <w:tabs>
          <w:tab w:val="left" w:pos="735"/>
        </w:tabs>
        <w:spacing w:line="300" w:lineRule="auto"/>
        <w:rPr>
          <w:rFonts w:hint="eastAsia" w:ascii="宋体" w:hAnsi="宋体"/>
          <w:b/>
          <w:sz w:val="24"/>
          <w:szCs w:val="24"/>
        </w:rPr>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b/>
          <w:sz w:val="24"/>
          <w:szCs w:val="24"/>
        </w:rPr>
      </w:pP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w:t>
      </w:r>
      <w:r>
        <w:rPr>
          <w:rFonts w:hint="eastAsia" w:ascii="宋体" w:hAnsi="宋体"/>
          <w:color w:val="auto"/>
          <w:sz w:val="24"/>
          <w:szCs w:val="24"/>
        </w:rPr>
        <w:t>价格：</w:t>
      </w:r>
      <w:r>
        <w:rPr>
          <w:rFonts w:hint="eastAsia" w:ascii="宋体" w:hAnsi="宋体"/>
          <w:color w:val="auto"/>
          <w:sz w:val="24"/>
          <w:szCs w:val="24"/>
          <w:lang w:val="en-US" w:eastAsia="zh-CN"/>
        </w:rPr>
        <w:t>4</w:t>
      </w:r>
      <w:r>
        <w:rPr>
          <w:rFonts w:ascii="宋体" w:hAnsi="宋体"/>
          <w:color w:val="auto"/>
          <w:sz w:val="24"/>
          <w:szCs w:val="24"/>
        </w:rPr>
        <w:t>0</w:t>
      </w:r>
      <w:r>
        <w:rPr>
          <w:rFonts w:hint="eastAsia" w:ascii="宋体" w:hAnsi="宋体"/>
          <w:color w:val="auto"/>
          <w:sz w:val="24"/>
          <w:szCs w:val="24"/>
        </w:rPr>
        <w:t>分,质量：</w:t>
      </w:r>
      <w:r>
        <w:rPr>
          <w:rFonts w:hint="eastAsia" w:ascii="宋体" w:hAnsi="宋体"/>
          <w:color w:val="auto"/>
          <w:sz w:val="24"/>
          <w:szCs w:val="24"/>
          <w:lang w:val="en-US" w:eastAsia="zh-CN"/>
        </w:rPr>
        <w:t>4</w:t>
      </w:r>
      <w:r>
        <w:rPr>
          <w:rFonts w:ascii="宋体" w:hAnsi="宋体"/>
          <w:color w:val="auto"/>
          <w:sz w:val="24"/>
          <w:szCs w:val="24"/>
        </w:rPr>
        <w:t>0</w:t>
      </w:r>
      <w:r>
        <w:rPr>
          <w:rFonts w:hint="eastAsia" w:ascii="宋体" w:hAnsi="宋体"/>
          <w:color w:val="auto"/>
          <w:sz w:val="24"/>
          <w:szCs w:val="24"/>
        </w:rPr>
        <w:t>分,资质、装备及工艺技术水平、业绩状况：</w:t>
      </w:r>
      <w:r>
        <w:rPr>
          <w:rFonts w:hint="eastAsia" w:ascii="宋体" w:hAnsi="宋体"/>
          <w:color w:val="auto"/>
          <w:sz w:val="24"/>
          <w:szCs w:val="24"/>
          <w:lang w:val="en-US" w:eastAsia="zh-CN"/>
        </w:rPr>
        <w:t>10</w:t>
      </w:r>
      <w:r>
        <w:rPr>
          <w:rFonts w:hint="eastAsia" w:ascii="宋体" w:hAnsi="宋体"/>
          <w:color w:val="auto"/>
          <w:sz w:val="24"/>
          <w:szCs w:val="24"/>
        </w:rPr>
        <w:t>分,服务、工期及资金状况：</w:t>
      </w:r>
      <w:r>
        <w:rPr>
          <w:rFonts w:hint="eastAsia" w:ascii="宋体" w:hAnsi="宋体"/>
          <w:color w:val="auto"/>
          <w:sz w:val="24"/>
          <w:szCs w:val="24"/>
          <w:lang w:val="en-US" w:eastAsia="zh-CN"/>
        </w:rPr>
        <w:t>10</w:t>
      </w:r>
      <w:r>
        <w:rPr>
          <w:rFonts w:hint="eastAsia" w:ascii="宋体" w:hAnsi="宋体"/>
          <w:color w:val="auto"/>
          <w:sz w:val="24"/>
          <w:szCs w:val="24"/>
        </w:rPr>
        <w:t>分。</w:t>
      </w:r>
    </w:p>
    <w:p>
      <w:pPr>
        <w:rPr>
          <w:b/>
        </w:rPr>
      </w:pPr>
    </w:p>
    <w:p>
      <w:pPr>
        <w:numPr>
          <w:ilvl w:val="0"/>
          <w:numId w:val="7"/>
        </w:numPr>
        <w:rPr>
          <w:rFonts w:hint="eastAsia"/>
          <w:b/>
          <w:sz w:val="24"/>
          <w:szCs w:val="24"/>
          <w:lang w:val="en-US" w:eastAsia="zh-CN"/>
        </w:rPr>
      </w:pPr>
      <w:r>
        <w:rPr>
          <w:rFonts w:hint="eastAsia"/>
          <w:b/>
          <w:sz w:val="24"/>
          <w:szCs w:val="24"/>
          <w:lang w:val="en-US" w:eastAsia="zh-CN"/>
        </w:rPr>
        <w:t>招标明细</w:t>
      </w:r>
    </w:p>
    <w:p>
      <w:pPr>
        <w:numPr>
          <w:ilvl w:val="0"/>
          <w:numId w:val="0"/>
        </w:numPr>
        <w:rPr>
          <w:rFonts w:hint="default"/>
          <w:b/>
          <w:lang w:val="en-US" w:eastAsia="zh-CN"/>
        </w:rPr>
      </w:pPr>
    </w:p>
    <w:p>
      <w:pPr>
        <w:widowControl/>
        <w:ind w:firstLine="720" w:firstLineChars="300"/>
        <w:jc w:val="left"/>
        <w:rPr>
          <w:rFonts w:hint="eastAsia" w:ascii="宋体" w:hAnsi="宋体"/>
          <w:color w:val="000000"/>
          <w:sz w:val="24"/>
          <w:szCs w:val="24"/>
          <w:lang w:eastAsia="zh-CN"/>
        </w:rPr>
      </w:pPr>
      <w:r>
        <w:rPr>
          <w:rFonts w:hint="eastAsia" w:ascii="宋体" w:hAnsi="宋体"/>
          <w:color w:val="000000"/>
          <w:sz w:val="24"/>
          <w:szCs w:val="24"/>
        </w:rPr>
        <w:t>本次招标</w:t>
      </w:r>
      <w:r>
        <w:rPr>
          <w:rFonts w:hint="eastAsia" w:ascii="宋体" w:hAnsi="宋体"/>
          <w:color w:val="000000"/>
          <w:sz w:val="24"/>
          <w:szCs w:val="24"/>
          <w:lang w:val="en-US" w:eastAsia="zh-CN"/>
        </w:rPr>
        <w:t>物资明细见下表，具体要求</w:t>
      </w:r>
      <w:r>
        <w:rPr>
          <w:rFonts w:hint="eastAsia" w:ascii="宋体" w:hAnsi="宋体"/>
          <w:color w:val="000000"/>
          <w:sz w:val="24"/>
          <w:szCs w:val="24"/>
        </w:rPr>
        <w:t>见</w:t>
      </w:r>
      <w:r>
        <w:rPr>
          <w:rFonts w:hint="eastAsia" w:ascii="宋体" w:hAnsi="宋体"/>
          <w:color w:val="000000"/>
          <w:sz w:val="24"/>
          <w:szCs w:val="24"/>
          <w:lang w:val="en-US" w:eastAsia="zh-CN"/>
        </w:rPr>
        <w:t>附件5：</w:t>
      </w:r>
      <w:r>
        <w:rPr>
          <w:rFonts w:hint="eastAsia" w:ascii="宋体" w:hAnsi="宋体"/>
          <w:color w:val="000000"/>
          <w:sz w:val="24"/>
          <w:szCs w:val="24"/>
        </w:rPr>
        <w:t>《</w:t>
      </w:r>
      <w:r>
        <w:rPr>
          <w:rFonts w:hint="eastAsia" w:ascii="宋体" w:hAnsi="宋体"/>
          <w:color w:val="000000"/>
          <w:sz w:val="24"/>
          <w:szCs w:val="24"/>
          <w:lang w:val="en-US" w:eastAsia="zh-CN"/>
        </w:rPr>
        <w:t>焦化皮带通廊环境改善设备改造技术要求</w:t>
      </w:r>
      <w:r>
        <w:rPr>
          <w:rFonts w:hint="eastAsia" w:ascii="宋体" w:hAnsi="宋体"/>
          <w:color w:val="000000"/>
          <w:sz w:val="24"/>
          <w:szCs w:val="24"/>
        </w:rPr>
        <w:t>》</w:t>
      </w:r>
      <w:r>
        <w:rPr>
          <w:rFonts w:hint="eastAsia" w:ascii="宋体" w:hAnsi="宋体"/>
          <w:color w:val="000000"/>
          <w:sz w:val="24"/>
          <w:szCs w:val="24"/>
          <w:lang w:eastAsia="zh-CN"/>
        </w:rPr>
        <w:t>。</w:t>
      </w:r>
    </w:p>
    <w:p>
      <w:pPr>
        <w:widowControl/>
        <w:ind w:firstLine="720" w:firstLineChars="300"/>
        <w:jc w:val="left"/>
        <w:rPr>
          <w:rFonts w:hint="default" w:ascii="宋体" w:hAnsi="宋体"/>
          <w:color w:val="000000"/>
          <w:sz w:val="24"/>
          <w:szCs w:val="24"/>
          <w:lang w:val="en-US" w:eastAsia="zh-CN"/>
        </w:rPr>
      </w:pPr>
      <w:r>
        <w:rPr>
          <w:rFonts w:hint="eastAsia" w:ascii="宋体" w:hAnsi="宋体"/>
          <w:color w:val="000000"/>
          <w:sz w:val="24"/>
          <w:szCs w:val="24"/>
          <w:lang w:val="en-US" w:eastAsia="zh-CN"/>
        </w:rPr>
        <w:t xml:space="preserve">        </w:t>
      </w:r>
      <w:r>
        <w:rPr>
          <w:rFonts w:hint="eastAsia" w:ascii="宋体" w:hAnsi="宋体"/>
          <w:color w:val="000000"/>
          <w:sz w:val="24"/>
          <w:szCs w:val="24"/>
          <w:lang w:eastAsia="zh-CN"/>
        </w:rPr>
        <w:drawing>
          <wp:inline distT="0" distB="0" distL="114300" distR="114300">
            <wp:extent cx="2886075" cy="2647950"/>
            <wp:effectExtent l="0" t="0" r="9525" b="0"/>
            <wp:docPr id="1" name="图片 1" descr="1635315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5315100(1)"/>
                    <pic:cNvPicPr>
                      <a:picLocks noChangeAspect="1"/>
                    </pic:cNvPicPr>
                  </pic:nvPicPr>
                  <pic:blipFill>
                    <a:blip r:embed="rId4"/>
                    <a:stretch>
                      <a:fillRect/>
                    </a:stretch>
                  </pic:blipFill>
                  <pic:spPr>
                    <a:xfrm>
                      <a:off x="0" y="0"/>
                      <a:ext cx="2886075" cy="2647950"/>
                    </a:xfrm>
                    <a:prstGeom prst="rect">
                      <a:avLst/>
                    </a:prstGeom>
                  </pic:spPr>
                </pic:pic>
              </a:graphicData>
            </a:graphic>
          </wp:inline>
        </w:drawing>
      </w:r>
    </w:p>
    <w:p>
      <w:pPr>
        <w:widowControl/>
        <w:ind w:firstLine="720" w:firstLineChars="300"/>
        <w:jc w:val="left"/>
        <w:rPr>
          <w:rFonts w:hint="eastAsia" w:ascii="宋体" w:hAnsi="宋体"/>
          <w:color w:val="000000"/>
          <w:sz w:val="24"/>
          <w:szCs w:val="24"/>
          <w:lang w:eastAsia="zh-CN"/>
        </w:rPr>
      </w:pPr>
    </w:p>
    <w:p>
      <w:pPr>
        <w:numPr>
          <w:ilvl w:val="0"/>
          <w:numId w:val="0"/>
        </w:numPr>
        <w:rPr>
          <w:b/>
          <w:sz w:val="24"/>
          <w:szCs w:val="24"/>
        </w:rPr>
      </w:pPr>
      <w:r>
        <w:rPr>
          <w:rFonts w:hint="eastAsia"/>
          <w:b/>
          <w:sz w:val="24"/>
          <w:szCs w:val="24"/>
          <w:lang w:val="en-US" w:eastAsia="zh-CN"/>
        </w:rPr>
        <w:t>十五、</w:t>
      </w:r>
      <w:r>
        <w:rPr>
          <w:rFonts w:hint="eastAsia"/>
          <w:b/>
          <w:sz w:val="24"/>
          <w:szCs w:val="24"/>
        </w:rPr>
        <w:t>其他要求</w:t>
      </w:r>
    </w:p>
    <w:p>
      <w:pPr>
        <w:rPr>
          <w:b/>
          <w:sz w:val="24"/>
          <w:szCs w:val="24"/>
        </w:rPr>
      </w:pPr>
    </w:p>
    <w:p>
      <w:pPr>
        <w:spacing w:line="240" w:lineRule="atLeast"/>
        <w:rPr>
          <w:rFonts w:hint="eastAsia" w:ascii="宋体" w:hAnsi="宋体"/>
          <w:sz w:val="24"/>
        </w:rPr>
      </w:pPr>
      <w:r>
        <w:rPr>
          <w:rFonts w:hint="eastAsia" w:ascii="宋体" w:hAnsi="宋体"/>
          <w:color w:val="000000"/>
          <w:sz w:val="24"/>
          <w:szCs w:val="24"/>
          <w:lang w:val="en-US" w:eastAsia="zh-CN"/>
        </w:rPr>
        <w:t>1、</w:t>
      </w:r>
      <w:r>
        <w:rPr>
          <w:rFonts w:hint="eastAsia" w:ascii="宋体" w:hAnsi="宋体"/>
          <w:sz w:val="24"/>
        </w:rPr>
        <w:t>投标方需与我方技术 、生产等人员技术交流并且勘察现场后方可参与投标。</w:t>
      </w:r>
    </w:p>
    <w:p>
      <w:pPr>
        <w:numPr>
          <w:ilvl w:val="0"/>
          <w:numId w:val="0"/>
        </w:numPr>
        <w:spacing w:line="240" w:lineRule="atLeast"/>
        <w:rPr>
          <w:rFonts w:ascii="宋体" w:hAnsi="宋体" w:cs="仿宋_GB2312"/>
          <w:sz w:val="24"/>
          <w:szCs w:val="24"/>
        </w:rPr>
      </w:pPr>
      <w:r>
        <w:rPr>
          <w:rFonts w:hint="eastAsia" w:ascii="宋体" w:hAnsi="宋体" w:cs="仿宋_GB2312"/>
          <w:sz w:val="24"/>
          <w:szCs w:val="24"/>
          <w:lang w:val="en-US" w:eastAsia="zh-CN"/>
        </w:rPr>
        <w:t>2、</w:t>
      </w:r>
      <w:r>
        <w:rPr>
          <w:rFonts w:hint="eastAsia" w:ascii="宋体" w:hAnsi="宋体" w:cs="仿宋_GB2312"/>
          <w:sz w:val="24"/>
          <w:szCs w:val="24"/>
        </w:rPr>
        <w:t>（1）厂家报价表统一采用我公司提供的“报价明细表”。</w:t>
      </w:r>
    </w:p>
    <w:p>
      <w:pPr>
        <w:spacing w:line="240" w:lineRule="atLeast"/>
        <w:ind w:firstLine="360" w:firstLineChars="150"/>
        <w:rPr>
          <w:rFonts w:ascii="宋体" w:hAnsi="宋体" w:cs="仿宋_GB2312"/>
          <w:color w:val="000000"/>
          <w:sz w:val="24"/>
          <w:szCs w:val="24"/>
        </w:rPr>
      </w:pPr>
      <w:r>
        <w:rPr>
          <w:rFonts w:hint="eastAsia" w:ascii="宋体" w:hAnsi="宋体" w:cs="仿宋_GB2312"/>
          <w:sz w:val="24"/>
          <w:szCs w:val="24"/>
        </w:rPr>
        <w:t>（2）报价表中需详细列出易损件及非标件清单，并对此进行报价，其中标准易损件需要列出准</w:t>
      </w:r>
      <w:r>
        <w:rPr>
          <w:rFonts w:hint="eastAsia" w:ascii="宋体" w:hAnsi="宋体" w:cs="仿宋_GB2312"/>
          <w:color w:val="000000"/>
          <w:sz w:val="24"/>
          <w:szCs w:val="24"/>
        </w:rPr>
        <w:t>确型号品牌，非标易损件和其他非标件需提供详细制作图纸。</w:t>
      </w:r>
    </w:p>
    <w:p>
      <w:pPr>
        <w:spacing w:line="240" w:lineRule="atLeast"/>
        <w:ind w:firstLine="360" w:firstLineChars="150"/>
        <w:rPr>
          <w:rFonts w:ascii="宋体" w:hAnsi="宋体" w:cs="仿宋_GB2312"/>
          <w:color w:val="000000"/>
          <w:sz w:val="24"/>
          <w:szCs w:val="24"/>
        </w:rPr>
      </w:pPr>
      <w:r>
        <w:rPr>
          <w:rFonts w:hint="eastAsia" w:ascii="宋体" w:hAnsi="宋体" w:cs="仿宋_GB2312"/>
          <w:color w:val="000000"/>
          <w:sz w:val="24"/>
          <w:szCs w:val="24"/>
        </w:rPr>
        <w:t>（3）相关零件报价及图纸提供情况作为评标参考依据。易损件及非标件价格作为备件参考价格，不得随意涨价。</w:t>
      </w:r>
    </w:p>
    <w:p>
      <w:pPr>
        <w:spacing w:line="240" w:lineRule="atLeast"/>
        <w:rPr>
          <w:rFonts w:ascii="宋体" w:hAnsi="宋体"/>
          <w:sz w:val="24"/>
        </w:rPr>
      </w:pPr>
      <w:r>
        <w:rPr>
          <w:rFonts w:hint="eastAsia" w:ascii="宋体" w:hAnsi="宋体"/>
          <w:sz w:val="24"/>
        </w:rPr>
        <w:t>3、按总价进行评标。</w:t>
      </w:r>
    </w:p>
    <w:p>
      <w:pPr>
        <w:jc w:val="center"/>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r>
        <w:rPr>
          <w:b/>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微软雅黑" w:eastAsia="微软雅黑"/>
          <w:bCs/>
          <w:sz w:val="21"/>
          <w:szCs w:val="21"/>
        </w:rPr>
      </w:pPr>
      <w:r>
        <w:rPr>
          <w:rFonts w:hint="eastAsia" w:ascii="微软雅黑" w:eastAsia="微软雅黑"/>
          <w:bCs/>
          <w:sz w:val="21"/>
          <w:szCs w:val="21"/>
        </w:rPr>
        <w:t>附件</w:t>
      </w:r>
      <w:r>
        <w:rPr>
          <w:rFonts w:ascii="微软雅黑" w:eastAsia="微软雅黑"/>
          <w:bCs/>
          <w:sz w:val="21"/>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6" o:title=""/>
            <o:lock v:ext="edit" aspectratio="t"/>
            <w10:wrap type="tight"/>
          </v:shape>
          <o:OLEObject Type="Embed" ProgID="PBrush" ShapeID="对象 5" DrawAspect="Content" ObjectID="_1468075725" r:id="rId5">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 xml:space="preserve">     </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6FA4488F"/>
    <w:multiLevelType w:val="singleLevel"/>
    <w:tmpl w:val="6FA4488F"/>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BF"/>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088"/>
    <w:rsid w:val="00417504"/>
    <w:rsid w:val="00422DE2"/>
    <w:rsid w:val="00422E32"/>
    <w:rsid w:val="0042775A"/>
    <w:rsid w:val="004324AC"/>
    <w:rsid w:val="00443FC8"/>
    <w:rsid w:val="004506C2"/>
    <w:rsid w:val="00451528"/>
    <w:rsid w:val="00454928"/>
    <w:rsid w:val="004776DD"/>
    <w:rsid w:val="00494485"/>
    <w:rsid w:val="004A2885"/>
    <w:rsid w:val="004D1210"/>
    <w:rsid w:val="004D30C8"/>
    <w:rsid w:val="004D332C"/>
    <w:rsid w:val="004D4A1A"/>
    <w:rsid w:val="004F21F3"/>
    <w:rsid w:val="00524B7C"/>
    <w:rsid w:val="00537588"/>
    <w:rsid w:val="005411B7"/>
    <w:rsid w:val="00541E46"/>
    <w:rsid w:val="00543C9C"/>
    <w:rsid w:val="00547A7E"/>
    <w:rsid w:val="00550F62"/>
    <w:rsid w:val="00553BD1"/>
    <w:rsid w:val="00561C4C"/>
    <w:rsid w:val="00566EA0"/>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7DF"/>
    <w:rsid w:val="007E4EEA"/>
    <w:rsid w:val="00846943"/>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32F0"/>
    <w:rsid w:val="008F5696"/>
    <w:rsid w:val="008F5B82"/>
    <w:rsid w:val="008F7048"/>
    <w:rsid w:val="00902231"/>
    <w:rsid w:val="00902F42"/>
    <w:rsid w:val="00910ED7"/>
    <w:rsid w:val="00930823"/>
    <w:rsid w:val="009314B6"/>
    <w:rsid w:val="00934401"/>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31D64"/>
    <w:rsid w:val="00A33520"/>
    <w:rsid w:val="00A35758"/>
    <w:rsid w:val="00A457F4"/>
    <w:rsid w:val="00A559A8"/>
    <w:rsid w:val="00A648F0"/>
    <w:rsid w:val="00A676F4"/>
    <w:rsid w:val="00A81ADF"/>
    <w:rsid w:val="00A84C8E"/>
    <w:rsid w:val="00A94596"/>
    <w:rsid w:val="00AB50FE"/>
    <w:rsid w:val="00AB570A"/>
    <w:rsid w:val="00AB757A"/>
    <w:rsid w:val="00AD01AC"/>
    <w:rsid w:val="00AD7966"/>
    <w:rsid w:val="00AF4472"/>
    <w:rsid w:val="00AF660E"/>
    <w:rsid w:val="00B115B3"/>
    <w:rsid w:val="00B12185"/>
    <w:rsid w:val="00B3658B"/>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4227"/>
    <w:rsid w:val="00C27588"/>
    <w:rsid w:val="00C36463"/>
    <w:rsid w:val="00C42215"/>
    <w:rsid w:val="00C433B9"/>
    <w:rsid w:val="00C44F71"/>
    <w:rsid w:val="00C50BDE"/>
    <w:rsid w:val="00C54947"/>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43389"/>
    <w:rsid w:val="00E438CD"/>
    <w:rsid w:val="00E440C7"/>
    <w:rsid w:val="00E63F6C"/>
    <w:rsid w:val="00E64B11"/>
    <w:rsid w:val="00E86EEF"/>
    <w:rsid w:val="00EB074D"/>
    <w:rsid w:val="00EB3572"/>
    <w:rsid w:val="00EC0EC3"/>
    <w:rsid w:val="00ED58E7"/>
    <w:rsid w:val="00EF66DE"/>
    <w:rsid w:val="00EF752C"/>
    <w:rsid w:val="00F04209"/>
    <w:rsid w:val="00F055E4"/>
    <w:rsid w:val="00F071D9"/>
    <w:rsid w:val="00F07A27"/>
    <w:rsid w:val="00F4579E"/>
    <w:rsid w:val="00F633A7"/>
    <w:rsid w:val="00F7433D"/>
    <w:rsid w:val="00F774ED"/>
    <w:rsid w:val="00F913CD"/>
    <w:rsid w:val="00F9485A"/>
    <w:rsid w:val="00FA697B"/>
    <w:rsid w:val="00FB0FC1"/>
    <w:rsid w:val="00FC199C"/>
    <w:rsid w:val="00FC63E4"/>
    <w:rsid w:val="00FE5E51"/>
    <w:rsid w:val="00FF65F2"/>
    <w:rsid w:val="01613760"/>
    <w:rsid w:val="01BA37EC"/>
    <w:rsid w:val="036F2E54"/>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2F06381"/>
    <w:rsid w:val="23D22DCD"/>
    <w:rsid w:val="25B129B0"/>
    <w:rsid w:val="26F50CB1"/>
    <w:rsid w:val="278055FF"/>
    <w:rsid w:val="288D3DC5"/>
    <w:rsid w:val="28E2171B"/>
    <w:rsid w:val="29401D6D"/>
    <w:rsid w:val="2BF40243"/>
    <w:rsid w:val="2C204052"/>
    <w:rsid w:val="2C4E01C4"/>
    <w:rsid w:val="2CF31D5E"/>
    <w:rsid w:val="2D834759"/>
    <w:rsid w:val="2E3D1B0F"/>
    <w:rsid w:val="3036622A"/>
    <w:rsid w:val="307C56F2"/>
    <w:rsid w:val="30CA3841"/>
    <w:rsid w:val="3130279D"/>
    <w:rsid w:val="32392168"/>
    <w:rsid w:val="35212328"/>
    <w:rsid w:val="369F7B6A"/>
    <w:rsid w:val="36A65EF8"/>
    <w:rsid w:val="373827F1"/>
    <w:rsid w:val="379345D1"/>
    <w:rsid w:val="37974BFF"/>
    <w:rsid w:val="37BE23C2"/>
    <w:rsid w:val="37FB091E"/>
    <w:rsid w:val="387F2F2C"/>
    <w:rsid w:val="39E47413"/>
    <w:rsid w:val="3A3F65BD"/>
    <w:rsid w:val="3A6E23F8"/>
    <w:rsid w:val="3A773720"/>
    <w:rsid w:val="3C456A69"/>
    <w:rsid w:val="3C487023"/>
    <w:rsid w:val="3C887586"/>
    <w:rsid w:val="3D5A40AB"/>
    <w:rsid w:val="3DB441B2"/>
    <w:rsid w:val="3E371640"/>
    <w:rsid w:val="3EB93F1F"/>
    <w:rsid w:val="3F0B65A3"/>
    <w:rsid w:val="40FE3FB5"/>
    <w:rsid w:val="41394D83"/>
    <w:rsid w:val="41A706B0"/>
    <w:rsid w:val="422E1FDF"/>
    <w:rsid w:val="423C71D1"/>
    <w:rsid w:val="426213B7"/>
    <w:rsid w:val="42CE1EFE"/>
    <w:rsid w:val="4495154E"/>
    <w:rsid w:val="4500284B"/>
    <w:rsid w:val="45407B03"/>
    <w:rsid w:val="45C004AA"/>
    <w:rsid w:val="47AD4330"/>
    <w:rsid w:val="49280B38"/>
    <w:rsid w:val="4B635392"/>
    <w:rsid w:val="4BA21255"/>
    <w:rsid w:val="4DC66F68"/>
    <w:rsid w:val="51A458AF"/>
    <w:rsid w:val="52EE0AE7"/>
    <w:rsid w:val="554C057B"/>
    <w:rsid w:val="5601602F"/>
    <w:rsid w:val="566E6D8E"/>
    <w:rsid w:val="56FF0A43"/>
    <w:rsid w:val="57D705F2"/>
    <w:rsid w:val="5B1D2529"/>
    <w:rsid w:val="5B35349E"/>
    <w:rsid w:val="5BA959B9"/>
    <w:rsid w:val="5D173705"/>
    <w:rsid w:val="5D1B4B8A"/>
    <w:rsid w:val="5E611270"/>
    <w:rsid w:val="5EB2026E"/>
    <w:rsid w:val="5F9413BC"/>
    <w:rsid w:val="61033D16"/>
    <w:rsid w:val="625B24D7"/>
    <w:rsid w:val="62CD795C"/>
    <w:rsid w:val="660201B0"/>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1C1948"/>
    <w:rsid w:val="76206BC5"/>
    <w:rsid w:val="778A5616"/>
    <w:rsid w:val="780E1C86"/>
    <w:rsid w:val="791F05A1"/>
    <w:rsid w:val="797A02ED"/>
    <w:rsid w:val="79B23223"/>
    <w:rsid w:val="79DE1204"/>
    <w:rsid w:val="7A6263B1"/>
    <w:rsid w:val="7ADF17B7"/>
    <w:rsid w:val="7B386B42"/>
    <w:rsid w:val="7B5E09DD"/>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786</Words>
  <Characters>4482</Characters>
  <Lines>37</Lines>
  <Paragraphs>10</Paragraphs>
  <TotalTime>27</TotalTime>
  <ScaleCrop>false</ScaleCrop>
  <LinksUpToDate>false</LinksUpToDate>
  <CharactersWithSpaces>5258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2021-10-13T02:51:00Z</cp:lastPrinted>
  <dcterms:modified xsi:type="dcterms:W3CDTF">2021-10-27T07:26:25Z</dcterms:modified>
  <dc:title>招 标 发 布</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AD689B46BA8E4B7A9D3095639FF224BB</vt:lpwstr>
  </property>
</Properties>
</file>