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  <w:lang w:val="en-US" w:eastAsia="zh-CN"/>
        </w:rPr>
        <w:t>橡胶密封件</w:t>
      </w:r>
      <w:r>
        <w:rPr>
          <w:rFonts w:hint="eastAsia"/>
          <w:sz w:val="32"/>
          <w:szCs w:val="32"/>
        </w:rPr>
        <w:t>招标的</w:t>
      </w:r>
      <w:r>
        <w:rPr>
          <w:rFonts w:hint="eastAsia"/>
          <w:sz w:val="32"/>
          <w:szCs w:val="32"/>
          <w:lang w:val="en-US" w:eastAsia="zh-CN"/>
        </w:rPr>
        <w:t>变更</w:t>
      </w:r>
      <w:r>
        <w:rPr>
          <w:rFonts w:hint="eastAsia"/>
          <w:sz w:val="32"/>
          <w:szCs w:val="32"/>
        </w:rPr>
        <w:t>公告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原定于2021年10月14日进行的橡胶密封件招标，现变更为2021年10月29日9:30进行，请各报名单位做好准备，准时开启视频。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另：本次投标保证金缴纳截止时间变更为2021年10月28日16:00。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2021.10.27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440A3"/>
    <w:rsid w:val="67B90543"/>
    <w:rsid w:val="76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2021-10-29T00:09:20Z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9964AF7262764EBFB63BBEAB6BD69837</vt:lpwstr>
  </property>
</Properties>
</file>