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空压机大修备件</w:t>
      </w:r>
    </w:p>
    <w:p>
      <w:pPr>
        <w:jc w:val="center"/>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11</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04</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DKB</w:t>
      </w:r>
      <w:r>
        <w:rPr>
          <w:rFonts w:hint="eastAsia" w:ascii="宋体" w:hAnsi="宋体"/>
          <w:color w:val="000000"/>
          <w:sz w:val="24"/>
          <w:szCs w:val="24"/>
        </w:rPr>
        <w:t>202</w:t>
      </w:r>
      <w:r>
        <w:rPr>
          <w:rFonts w:hint="eastAsia" w:ascii="宋体" w:hAnsi="宋体"/>
          <w:color w:val="000000"/>
          <w:sz w:val="24"/>
          <w:szCs w:val="24"/>
          <w:lang w:val="en-US" w:eastAsia="zh-CN"/>
        </w:rPr>
        <w:t>1110401KYJDXBJ</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eastAsia="zh-CN"/>
        </w:rPr>
        <w:t>空压机大修备件</w:t>
      </w:r>
      <w:r>
        <w:rPr>
          <w:rFonts w:hint="eastAsia" w:ascii="宋体" w:hAnsi="宋体"/>
          <w:sz w:val="24"/>
          <w:szCs w:val="24"/>
        </w:rPr>
        <w:t>进行招标，有意向合作的公司可与我公司联系。来我公司招标办</w:t>
      </w:r>
      <w:r>
        <w:rPr>
          <w:rFonts w:hint="eastAsia" w:ascii="宋体" w:hAnsi="宋体"/>
          <w:sz w:val="24"/>
          <w:szCs w:val="24"/>
          <w:lang w:val="en-US" w:eastAsia="zh-CN"/>
        </w:rPr>
        <w:t>204</w:t>
      </w:r>
      <w:r>
        <w:rPr>
          <w:rFonts w:hint="eastAsia" w:ascii="宋体" w:hAnsi="宋体"/>
          <w:sz w:val="24"/>
          <w:szCs w:val="24"/>
        </w:rPr>
        <w:t>报名（近期谢绝现场报名）。网上报名者，请按要求填写投标报名函，并附上相关资质</w:t>
      </w:r>
      <w:r>
        <w:rPr>
          <w:rFonts w:hint="eastAsia"/>
          <w:color w:val="2A2A2A"/>
          <w:sz w:val="24"/>
          <w:szCs w:val="24"/>
          <w:shd w:val="clear" w:color="auto" w:fill="FFFFFF"/>
        </w:rPr>
        <w:t>资料等</w:t>
      </w:r>
      <w:r>
        <w:rPr>
          <w:rFonts w:hint="eastAsia" w:ascii="宋体" w:hAnsi="宋体"/>
          <w:sz w:val="24"/>
          <w:szCs w:val="24"/>
        </w:rPr>
        <w:t>，公平交易承诺函（加盖公章）扫描后发至</w:t>
      </w:r>
      <w:r>
        <w:rPr>
          <w:rFonts w:hint="eastAsia" w:ascii="宋体" w:hAnsi="宋体"/>
          <w:sz w:val="24"/>
          <w:szCs w:val="24"/>
          <w:lang w:eastAsia="zh-CN"/>
        </w:rPr>
        <w:t>谢金林</w:t>
      </w:r>
      <w:r>
        <w:rPr>
          <w:rFonts w:hint="eastAsia" w:ascii="宋体" w:hAnsi="宋体"/>
          <w:sz w:val="24"/>
          <w:szCs w:val="24"/>
        </w:rPr>
        <w:t>邮箱。</w:t>
      </w:r>
    </w:p>
    <w:p>
      <w:pPr>
        <w:pStyle w:val="9"/>
        <w:widowControl/>
        <w:shd w:val="clear" w:color="auto" w:fill="FFFFFF"/>
        <w:rPr>
          <w:rFonts w:hint="eastAsia" w:ascii="宋体" w:hAnsi="宋体"/>
          <w:sz w:val="24"/>
          <w:szCs w:val="24"/>
        </w:rPr>
      </w:pPr>
      <w:r>
        <w:rPr>
          <w:rFonts w:hint="eastAsia" w:ascii="宋体" w:hAnsi="宋体"/>
          <w:sz w:val="24"/>
          <w:szCs w:val="24"/>
        </w:rPr>
        <w:t>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default"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 程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13365730511</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动控</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宋 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18110271708</w:t>
      </w:r>
    </w:p>
    <w:p>
      <w:pPr>
        <w:pStyle w:val="2"/>
        <w:rPr>
          <w:rFonts w:hint="eastAsia"/>
          <w:lang w:val="en-US" w:eastAsia="zh-CN"/>
        </w:rPr>
      </w:pP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lang w:val="en-US" w:eastAsia="zh-CN"/>
        </w:rPr>
        <w:t>11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highlight w:val="none"/>
          <w:u w:val="single"/>
          <w:lang w:val="en-US" w:eastAsia="zh-CN"/>
        </w:rPr>
        <w:t>11</w:t>
      </w:r>
      <w:r>
        <w:rPr>
          <w:rFonts w:ascii="宋体" w:hAnsi="宋体"/>
          <w:bCs/>
          <w:sz w:val="24"/>
          <w:szCs w:val="24"/>
          <w:highlight w:val="none"/>
        </w:rPr>
        <w:t>月</w:t>
      </w:r>
      <w:r>
        <w:rPr>
          <w:rFonts w:hint="eastAsia" w:ascii="宋体" w:hAnsi="宋体"/>
          <w:bCs/>
          <w:sz w:val="24"/>
          <w:szCs w:val="24"/>
          <w:highlight w:val="none"/>
          <w:lang w:val="en-US" w:eastAsia="zh-CN"/>
        </w:rPr>
        <w:t>17</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0</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eastAsia="宋体"/>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w:t>
      </w:r>
      <w:r>
        <w:rPr>
          <w:rFonts w:hint="eastAsia" w:ascii="宋体" w:hAnsi="宋体"/>
          <w:sz w:val="24"/>
          <w:szCs w:val="24"/>
          <w:lang w:val="en-US" w:eastAsia="zh-CN"/>
        </w:rPr>
        <w:t>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eastAsia="zh-CN"/>
        </w:rPr>
        <w:t xml:space="preserve">谢金林 </w:t>
      </w:r>
      <w:r>
        <w:rPr>
          <w:rFonts w:hint="eastAsia" w:ascii="宋体" w:hAnsi="宋体"/>
          <w:sz w:val="24"/>
          <w:szCs w:val="24"/>
        </w:rPr>
        <w:t xml:space="preserve">             </w:t>
      </w:r>
    </w:p>
    <w:p>
      <w:pPr>
        <w:snapToGrid w:val="0"/>
        <w:spacing w:line="300" w:lineRule="auto"/>
        <w:ind w:firstLine="1680" w:firstLineChars="700"/>
        <w:rPr>
          <w:rFonts w:hint="eastAsia" w:ascii="宋体" w:hAnsi="宋体"/>
          <w:sz w:val="24"/>
          <w:szCs w:val="24"/>
          <w:lang w:eastAsia="zh-CN"/>
        </w:rPr>
      </w:pPr>
      <w:r>
        <w:rPr>
          <w:rFonts w:hint="eastAsia" w:ascii="宋体" w:hAnsi="宋体"/>
          <w:sz w:val="24"/>
          <w:szCs w:val="24"/>
        </w:rPr>
        <w:t>邮    箱：</w:t>
      </w:r>
      <w:r>
        <w:rPr>
          <w:rFonts w:hint="default" w:ascii="宋体" w:hAnsi="宋体"/>
          <w:sz w:val="24"/>
          <w:szCs w:val="24"/>
        </w:rPr>
        <w:t>whxxzg001@qq</w:t>
      </w:r>
      <w:r>
        <w:rPr>
          <w:rFonts w:hint="eastAsia" w:ascii="宋体" w:hAnsi="宋体"/>
          <w:sz w:val="24"/>
          <w:szCs w:val="24"/>
          <w:lang w:val="en-US" w:eastAsia="zh-CN"/>
        </w:rPr>
        <w:t>.</w:t>
      </w:r>
      <w:r>
        <w:rPr>
          <w:rFonts w:hint="default" w:ascii="宋体" w:hAnsi="宋体"/>
          <w:sz w:val="24"/>
          <w:szCs w:val="24"/>
        </w:rPr>
        <w:t>com</w:t>
      </w:r>
    </w:p>
    <w:p>
      <w:pPr>
        <w:pStyle w:val="2"/>
        <w:rPr>
          <w:rFonts w:hint="eastAsia"/>
          <w:lang w:eastAsia="zh-CN"/>
        </w:rPr>
      </w:pPr>
    </w:p>
    <w:p>
      <w:pPr>
        <w:rPr>
          <w:rFonts w:hint="eastAsia"/>
          <w:lang w:eastAsia="zh-CN"/>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strike w:val="0"/>
          <w:dstrike w:val="0"/>
          <w:color w:val="4F81BD"/>
          <w:sz w:val="28"/>
          <w:szCs w:val="28"/>
        </w:rPr>
      </w:pPr>
      <w:r>
        <w:rPr>
          <w:rFonts w:hint="eastAsia" w:ascii="宋体" w:hAnsi="宋体"/>
          <w:b/>
          <w:bCs/>
          <w:strike w:val="0"/>
          <w:dstrike w:val="0"/>
          <w:color w:val="4F81BD"/>
          <w:sz w:val="28"/>
          <w:szCs w:val="28"/>
        </w:rPr>
        <w:t>附件5：报价表</w:t>
      </w:r>
    </w:p>
    <w:p>
      <w:pPr>
        <w:snapToGrid w:val="0"/>
        <w:spacing w:line="300" w:lineRule="auto"/>
        <w:rPr>
          <w:rFonts w:hint="eastAsia" w:ascii="宋体" w:hAnsi="宋体"/>
          <w:b/>
          <w:bCs/>
          <w:strike w:val="0"/>
          <w:dstrike w:val="0"/>
          <w:color w:val="4F81BD"/>
          <w:sz w:val="28"/>
          <w:szCs w:val="28"/>
          <w:lang w:eastAsia="zh-CN"/>
        </w:rPr>
      </w:pPr>
      <w:r>
        <w:rPr>
          <w:rFonts w:hint="eastAsia" w:ascii="宋体" w:hAnsi="宋体"/>
          <w:b/>
          <w:bCs/>
          <w:strike w:val="0"/>
          <w:dstrike w:val="0"/>
          <w:color w:val="4F81BD"/>
          <w:sz w:val="28"/>
          <w:szCs w:val="28"/>
        </w:rPr>
        <w:t>附件</w:t>
      </w:r>
      <w:r>
        <w:rPr>
          <w:rFonts w:hint="eastAsia" w:ascii="宋体" w:hAnsi="宋体"/>
          <w:b/>
          <w:bCs/>
          <w:strike w:val="0"/>
          <w:dstrike w:val="0"/>
          <w:color w:val="4F81BD"/>
          <w:sz w:val="28"/>
          <w:szCs w:val="28"/>
          <w:lang w:val="en-US" w:eastAsia="zh-CN"/>
        </w:rPr>
        <w:t>6</w:t>
      </w:r>
      <w:r>
        <w:rPr>
          <w:rFonts w:hint="eastAsia" w:ascii="宋体" w:hAnsi="宋体"/>
          <w:b/>
          <w:bCs/>
          <w:strike w:val="0"/>
          <w:dstrike w:val="0"/>
          <w:color w:val="4F81BD"/>
          <w:sz w:val="28"/>
          <w:szCs w:val="28"/>
        </w:rPr>
        <w:t>：</w:t>
      </w:r>
      <w:r>
        <w:rPr>
          <w:rFonts w:hint="eastAsia" w:ascii="宋体" w:hAnsi="宋体"/>
          <w:b/>
          <w:bCs/>
          <w:strike w:val="0"/>
          <w:dstrike w:val="0"/>
          <w:color w:val="4F81BD"/>
          <w:sz w:val="28"/>
          <w:szCs w:val="28"/>
          <w:lang w:eastAsia="zh-CN"/>
        </w:rPr>
        <w:t>技术要求</w:t>
      </w: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11</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00分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hint="eastAsia" w:ascii="宋体" w:hAnsi="宋体" w:cs="Times New Roman"/>
          <w:bCs/>
          <w:sz w:val="24"/>
          <w:szCs w:val="24"/>
        </w:rPr>
      </w:pPr>
      <w:r>
        <w:rPr>
          <w:rFonts w:hint="eastAsia" w:ascii="宋体" w:hAnsi="宋体" w:cs="Times New Roman"/>
          <w:bCs/>
          <w:sz w:val="24"/>
          <w:szCs w:val="24"/>
        </w:rPr>
        <w:t>单位地址：芜湖市三山区经济开发区春洲路2号</w:t>
      </w:r>
    </w:p>
    <w:p>
      <w:pPr>
        <w:ind w:firstLine="1680" w:firstLineChars="700"/>
        <w:rPr>
          <w:rFonts w:hint="eastAsia" w:ascii="宋体" w:hAnsi="宋体" w:cs="Times New Roman"/>
          <w:bCs/>
          <w:sz w:val="24"/>
          <w:szCs w:val="24"/>
        </w:rPr>
      </w:pPr>
      <w:r>
        <w:rPr>
          <w:rFonts w:hint="eastAsia" w:ascii="宋体" w:hAnsi="宋体" w:cs="Times New Roman"/>
          <w:bCs/>
          <w:sz w:val="24"/>
          <w:szCs w:val="24"/>
        </w:rPr>
        <w:t>开 户 行：中国工商银行芜湖环城路支行</w:t>
      </w:r>
    </w:p>
    <w:p>
      <w:pPr>
        <w:ind w:firstLine="1680" w:firstLineChars="700"/>
        <w:rPr>
          <w:rFonts w:hint="eastAsia" w:ascii="宋体" w:hAnsi="宋体" w:cs="Times New Roman"/>
          <w:bCs/>
          <w:sz w:val="24"/>
          <w:szCs w:val="24"/>
        </w:rPr>
      </w:pPr>
      <w:r>
        <w:rPr>
          <w:rFonts w:hint="eastAsia" w:ascii="宋体" w:hAnsi="宋体" w:cs="Times New Roman"/>
          <w:bCs/>
          <w:sz w:val="24"/>
          <w:szCs w:val="24"/>
        </w:rPr>
        <w:t>帐    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w:t>
      </w:r>
      <w:r>
        <w:rPr>
          <w:rFonts w:hint="eastAsia" w:ascii="宋体" w:hAnsi="宋体" w:cs="Times New Roman"/>
          <w:bCs/>
          <w:sz w:val="24"/>
          <w:szCs w:val="24"/>
        </w:rPr>
        <w:t>度量衡</w:t>
      </w:r>
      <w:r>
        <w:rPr>
          <w:rFonts w:hint="eastAsia" w:ascii="宋体" w:hAnsi="宋体"/>
          <w:sz w:val="24"/>
          <w:szCs w:val="24"/>
        </w:rPr>
        <w:t>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420" w:leftChars="200"/>
        <w:rPr>
          <w:rFonts w:ascii="宋体" w:hAnsi="宋体" w:cs="Times New Roman"/>
          <w:sz w:val="24"/>
          <w:szCs w:val="24"/>
        </w:rPr>
      </w:pPr>
      <w:r>
        <w:rPr>
          <w:rFonts w:hint="eastAsia" w:ascii="宋体" w:hAnsi="宋体" w:cs="Times New Roman"/>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420" w:leftChars="200"/>
        <w:rPr>
          <w:rFonts w:ascii="宋体" w:hAnsi="宋体" w:cs="Times New Roman"/>
          <w:sz w:val="24"/>
          <w:szCs w:val="24"/>
        </w:rPr>
      </w:pPr>
      <w:r>
        <w:rPr>
          <w:rFonts w:hint="eastAsia" w:ascii="宋体" w:hAnsi="宋体" w:cs="Times New Roman"/>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cs="宋体"/>
          <w:sz w:val="24"/>
          <w:lang w:val="en-US" w:eastAsia="zh-CN"/>
        </w:rPr>
        <w:t>合同</w:t>
      </w:r>
      <w:r>
        <w:rPr>
          <w:rFonts w:hint="eastAsia" w:ascii="宋体" w:hAnsi="宋体" w:cs="宋体"/>
          <w:sz w:val="24"/>
        </w:rPr>
        <w:t>付款方式：</w:t>
      </w:r>
      <w:r>
        <w:rPr>
          <w:rFonts w:hint="eastAsia" w:ascii="宋体" w:hAnsi="宋体" w:cs="宋体"/>
          <w:sz w:val="24"/>
          <w:lang w:val="en-US" w:eastAsia="zh-CN"/>
        </w:rPr>
        <w:t>备件安装完成试车合格后付30%；正常运行6个月后付60%；10%质保金，质保期1年或</w:t>
      </w:r>
      <w:r>
        <w:rPr>
          <w:rFonts w:hint="eastAsia" w:ascii="宋体" w:hAnsi="宋体" w:cs="宋体"/>
          <w:sz w:val="24"/>
          <w:szCs w:val="24"/>
          <w:lang w:val="en-US" w:eastAsia="zh-CN"/>
        </w:rPr>
        <w:t>运行8000小时（先到为准）</w:t>
      </w:r>
      <w:r>
        <w:rPr>
          <w:rFonts w:hint="eastAsia" w:ascii="宋体" w:hAnsi="宋体" w:cs="宋体"/>
          <w:sz w:val="24"/>
          <w:szCs w:val="24"/>
        </w:rPr>
        <w:t>。</w:t>
      </w:r>
    </w:p>
    <w:p>
      <w:pPr>
        <w:spacing w:line="440" w:lineRule="exact"/>
        <w:ind w:left="868" w:leftChars="400" w:hanging="28" w:hangingChars="12"/>
        <w:rPr>
          <w:rFonts w:hint="eastAsia" w:ascii="宋体" w:hAnsi="宋体"/>
          <w:sz w:val="24"/>
          <w:szCs w:val="22"/>
          <w:lang w:val="en-US"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left="868" w:leftChars="400" w:hanging="28" w:hangingChars="12"/>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left="150" w:leftChars="0" w:firstLine="480" w:firstLineChars="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lang w:eastAsia="zh-CN"/>
        </w:rPr>
        <w:t>空压机大修备件</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p>
      <w:pPr>
        <w:pStyle w:val="2"/>
        <w:rPr>
          <w:rFonts w:hint="eastAsia"/>
          <w:lang w:val="en-US" w:eastAsia="zh-CN"/>
        </w:rPr>
      </w:pPr>
    </w:p>
    <w:tbl>
      <w:tblPr>
        <w:tblStyle w:val="11"/>
        <w:tblpPr w:leftFromText="180" w:rightFromText="180" w:vertAnchor="text" w:horzAnchor="page" w:tblpX="1647"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1830"/>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0" w:type="dxa"/>
            <w:noWrap w:val="0"/>
            <w:vAlign w:val="top"/>
          </w:tcPr>
          <w:p>
            <w:pPr>
              <w:spacing w:line="240" w:lineRule="atLeast"/>
              <w:jc w:val="center"/>
              <w:rPr>
                <w:rFonts w:hint="default" w:ascii="宋体" w:hAnsi="宋体" w:eastAsia="宋体" w:cs="Times New Roman"/>
                <w:kern w:val="2"/>
                <w:sz w:val="24"/>
                <w:lang w:val="en-US" w:eastAsia="zh-CN" w:bidi="ar-SA"/>
              </w:rPr>
            </w:pPr>
            <w:r>
              <w:rPr>
                <w:rFonts w:hint="eastAsia" w:ascii="宋体" w:hAnsi="宋体"/>
                <w:sz w:val="24"/>
              </w:rPr>
              <w:t>物资名称</w:t>
            </w:r>
          </w:p>
        </w:tc>
        <w:tc>
          <w:tcPr>
            <w:tcW w:w="1830" w:type="dxa"/>
            <w:noWrap w:val="0"/>
            <w:vAlign w:val="top"/>
          </w:tcPr>
          <w:p>
            <w:pPr>
              <w:spacing w:line="500" w:lineRule="exact"/>
              <w:jc w:val="center"/>
              <w:rPr>
                <w:rFonts w:hint="eastAsia" w:eastAsia="仿宋_GB2312"/>
                <w:vertAlign w:val="baseline"/>
                <w:lang w:val="en-US" w:eastAsia="zh-CN"/>
              </w:rPr>
            </w:pPr>
            <w:r>
              <w:rPr>
                <w:rFonts w:hint="eastAsia" w:ascii="宋体" w:hAnsi="宋体"/>
                <w:sz w:val="24"/>
              </w:rPr>
              <w:t>数</w:t>
            </w:r>
            <w:r>
              <w:rPr>
                <w:rFonts w:ascii="宋体" w:hAnsi="宋体"/>
                <w:sz w:val="24"/>
              </w:rPr>
              <w:t xml:space="preserve">  </w:t>
            </w:r>
            <w:r>
              <w:rPr>
                <w:rFonts w:hint="eastAsia" w:ascii="宋体" w:hAnsi="宋体"/>
                <w:sz w:val="24"/>
              </w:rPr>
              <w:t>量</w:t>
            </w:r>
          </w:p>
        </w:tc>
        <w:tc>
          <w:tcPr>
            <w:tcW w:w="2639" w:type="dxa"/>
            <w:noWrap w:val="0"/>
            <w:vAlign w:val="top"/>
          </w:tcPr>
          <w:p>
            <w:pPr>
              <w:spacing w:line="240" w:lineRule="atLeast"/>
              <w:jc w:val="center"/>
              <w:rPr>
                <w:rFonts w:hint="eastAsia" w:ascii="宋体" w:hAnsi="宋体" w:eastAsia="宋体" w:cs="Times New Roman"/>
                <w:kern w:val="2"/>
                <w:sz w:val="24"/>
                <w:lang w:val="en-US" w:eastAsia="zh-CN" w:bidi="ar-SA"/>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0"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宋体" w:hAnsi="宋体" w:cs="宋体"/>
                <w:sz w:val="24"/>
                <w:lang w:val="en-US" w:eastAsia="zh-CN"/>
              </w:rPr>
              <w:t>螺杆空压机大修备件（</w:t>
            </w:r>
            <w:r>
              <w:rPr>
                <w:rFonts w:hint="eastAsia" w:ascii="宋体" w:hAnsi="宋体" w:cs="宋体"/>
                <w:sz w:val="24"/>
              </w:rPr>
              <w:t>一标段）</w:t>
            </w:r>
          </w:p>
        </w:tc>
        <w:tc>
          <w:tcPr>
            <w:tcW w:w="1830" w:type="dxa"/>
            <w:noWrap w:val="0"/>
            <w:vAlign w:val="top"/>
          </w:tcPr>
          <w:p>
            <w:pPr>
              <w:spacing w:line="500" w:lineRule="exact"/>
              <w:jc w:val="center"/>
              <w:rPr>
                <w:rFonts w:hint="eastAsia" w:eastAsia="宋体"/>
                <w:vertAlign w:val="baseline"/>
                <w:lang w:val="en-US" w:eastAsia="zh-CN"/>
              </w:rPr>
            </w:pPr>
            <w:r>
              <w:rPr>
                <w:rFonts w:hint="eastAsia" w:ascii="宋体" w:hAnsi="宋体" w:cs="宋体"/>
                <w:sz w:val="24"/>
              </w:rPr>
              <w:t>详见明细</w:t>
            </w:r>
          </w:p>
        </w:tc>
        <w:tc>
          <w:tcPr>
            <w:tcW w:w="2639" w:type="dxa"/>
            <w:noWrap w:val="0"/>
            <w:vAlign w:val="top"/>
          </w:tcPr>
          <w:p>
            <w:pPr>
              <w:jc w:val="center"/>
              <w:rPr>
                <w:rFonts w:hint="default" w:ascii="宋体" w:hAnsi="宋体" w:eastAsia="宋体" w:cs="宋体"/>
                <w:kern w:val="2"/>
                <w:sz w:val="24"/>
                <w:lang w:val="en-US" w:eastAsia="zh-CN" w:bidi="ar-SA"/>
              </w:rPr>
            </w:pPr>
            <w:r>
              <w:rPr>
                <w:rFonts w:hint="eastAsia" w:ascii="宋体" w:hAnsi="宋体" w:cs="宋体"/>
                <w:sz w:val="24"/>
              </w:rPr>
              <w:t>明细共计</w:t>
            </w:r>
            <w:r>
              <w:rPr>
                <w:rFonts w:hint="eastAsia" w:ascii="宋体" w:hAnsi="宋体" w:cs="宋体"/>
                <w:sz w:val="24"/>
                <w:lang w:val="en-US" w:eastAsia="zh-CN"/>
              </w:rPr>
              <w:t>11</w:t>
            </w:r>
            <w:r>
              <w:rPr>
                <w:rFonts w:hint="eastAsia" w:ascii="宋体" w:hAnsi="宋体" w:cs="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0" w:type="dxa"/>
            <w:noWrap w:val="0"/>
            <w:vAlign w:val="top"/>
          </w:tcPr>
          <w:p>
            <w:pPr>
              <w:spacing w:line="500" w:lineRule="exact"/>
              <w:jc w:val="center"/>
              <w:rPr>
                <w:rFonts w:hint="eastAsia" w:ascii="仿宋_GB2312" w:hAnsi="仿宋_GB2312" w:eastAsia="仿宋_GB2312" w:cs="仿宋_GB2312"/>
                <w:lang w:val="en-US" w:eastAsia="zh-CN"/>
              </w:rPr>
            </w:pPr>
            <w:r>
              <w:rPr>
                <w:rFonts w:hint="eastAsia" w:ascii="宋体" w:hAnsi="宋体" w:cs="宋体"/>
                <w:sz w:val="24"/>
                <w:lang w:val="en-US" w:eastAsia="zh-CN"/>
              </w:rPr>
              <w:t>离心空压机大修备件（</w:t>
            </w:r>
            <w:r>
              <w:rPr>
                <w:rFonts w:hint="eastAsia" w:ascii="宋体" w:hAnsi="宋体" w:cs="宋体"/>
                <w:sz w:val="24"/>
              </w:rPr>
              <w:t>二标段）</w:t>
            </w:r>
          </w:p>
        </w:tc>
        <w:tc>
          <w:tcPr>
            <w:tcW w:w="1830" w:type="dxa"/>
            <w:noWrap w:val="0"/>
            <w:vAlign w:val="top"/>
          </w:tcPr>
          <w:p>
            <w:pPr>
              <w:spacing w:line="500" w:lineRule="exact"/>
              <w:jc w:val="center"/>
              <w:rPr>
                <w:rFonts w:hint="eastAsia"/>
                <w:vertAlign w:val="baseline"/>
                <w:lang w:val="en-US" w:eastAsia="zh-CN"/>
              </w:rPr>
            </w:pPr>
            <w:r>
              <w:rPr>
                <w:rFonts w:hint="eastAsia" w:ascii="宋体" w:hAnsi="宋体" w:cs="宋体"/>
                <w:sz w:val="24"/>
              </w:rPr>
              <w:t>详见明细</w:t>
            </w:r>
          </w:p>
        </w:tc>
        <w:tc>
          <w:tcPr>
            <w:tcW w:w="2639" w:type="dxa"/>
            <w:noWrap w:val="0"/>
            <w:vAlign w:val="top"/>
          </w:tcPr>
          <w:p>
            <w:pPr>
              <w:jc w:val="center"/>
              <w:rPr>
                <w:rFonts w:hint="default" w:ascii="宋体" w:hAnsi="宋体" w:eastAsia="宋体" w:cs="宋体"/>
                <w:kern w:val="2"/>
                <w:sz w:val="24"/>
                <w:lang w:val="en-US" w:eastAsia="zh-CN" w:bidi="ar-SA"/>
              </w:rPr>
            </w:pPr>
            <w:r>
              <w:rPr>
                <w:rFonts w:hint="eastAsia" w:ascii="宋体" w:hAnsi="宋体" w:cs="宋体"/>
                <w:sz w:val="24"/>
              </w:rPr>
              <w:t>明细共计</w:t>
            </w:r>
            <w:r>
              <w:rPr>
                <w:rFonts w:hint="eastAsia" w:ascii="宋体" w:hAnsi="宋体" w:cs="宋体"/>
                <w:sz w:val="24"/>
                <w:lang w:val="en-US" w:eastAsia="zh-CN"/>
              </w:rPr>
              <w:t>11</w:t>
            </w:r>
            <w:r>
              <w:rPr>
                <w:rFonts w:hint="eastAsia" w:ascii="宋体" w:hAnsi="宋体" w:cs="宋体"/>
                <w:sz w:val="24"/>
              </w:rPr>
              <w:t>项</w:t>
            </w:r>
          </w:p>
        </w:tc>
      </w:tr>
    </w:tbl>
    <w:p>
      <w:pPr>
        <w:numPr>
          <w:ilvl w:val="0"/>
          <w:numId w:val="0"/>
        </w:numPr>
        <w:tabs>
          <w:tab w:val="left" w:pos="2680"/>
        </w:tabs>
        <w:ind w:left="630" w:leftChars="0"/>
        <w:jc w:val="left"/>
        <w:rPr>
          <w:rFonts w:hint="eastAsia"/>
          <w:vertAlign w:val="baseline"/>
          <w:lang w:val="en-US" w:eastAsia="zh-CN"/>
        </w:rPr>
      </w:pPr>
    </w:p>
    <w:p>
      <w:pPr>
        <w:pStyle w:val="2"/>
        <w:rPr>
          <w:rFonts w:hint="eastAsia"/>
          <w:vertAlign w:val="baseline"/>
          <w:lang w:val="en-US" w:eastAsia="zh-CN"/>
        </w:rPr>
      </w:pPr>
    </w:p>
    <w:p>
      <w:pPr>
        <w:rPr>
          <w:rFonts w:hint="eastAsia"/>
          <w:vertAlign w:val="baseline"/>
          <w:lang w:val="en-US" w:eastAsia="zh-CN"/>
        </w:rPr>
      </w:pPr>
    </w:p>
    <w:p>
      <w:pPr>
        <w:pStyle w:val="2"/>
        <w:rPr>
          <w:rFonts w:hint="eastAsia"/>
          <w:vertAlign w:val="baseline"/>
          <w:lang w:val="en-US" w:eastAsia="zh-CN"/>
        </w:rPr>
      </w:pPr>
    </w:p>
    <w:p>
      <w:pPr>
        <w:rPr>
          <w:rFonts w:hint="eastAsia"/>
          <w:vertAlign w:val="baseline"/>
          <w:lang w:val="en-US" w:eastAsia="zh-CN"/>
        </w:rPr>
      </w:pPr>
    </w:p>
    <w:p>
      <w:pPr>
        <w:pStyle w:val="2"/>
        <w:rPr>
          <w:rFonts w:hint="eastAsia"/>
          <w:vertAlign w:val="baseline"/>
          <w:lang w:val="en-US" w:eastAsia="zh-CN"/>
        </w:rPr>
      </w:pPr>
    </w:p>
    <w:p>
      <w:pPr>
        <w:rPr>
          <w:rFonts w:hint="eastAsia"/>
          <w:lang w:val="en-US" w:eastAsia="zh-CN"/>
        </w:rPr>
      </w:pPr>
    </w:p>
    <w:p>
      <w:pPr>
        <w:numPr>
          <w:ilvl w:val="0"/>
          <w:numId w:val="8"/>
        </w:numPr>
        <w:tabs>
          <w:tab w:val="left" w:pos="2680"/>
        </w:tabs>
        <w:ind w:left="150" w:leftChars="0" w:firstLine="480" w:firstLineChars="0"/>
        <w:jc w:val="left"/>
        <w:rPr>
          <w:rFonts w:hint="eastAsia"/>
          <w:vertAlign w:val="baseline"/>
          <w:lang w:val="en-US" w:eastAsia="zh-CN"/>
        </w:rPr>
      </w:pPr>
      <w:r>
        <w:rPr>
          <w:rFonts w:hint="eastAsia" w:ascii="宋体" w:hAnsi="宋体" w:cs="宋体"/>
          <w:sz w:val="24"/>
        </w:rPr>
        <w:t>具有相关行业</w:t>
      </w:r>
      <w:r>
        <w:rPr>
          <w:rFonts w:hint="eastAsia" w:ascii="宋体" w:hAnsi="宋体" w:cs="宋体"/>
          <w:sz w:val="24"/>
          <w:lang w:val="en-US" w:eastAsia="zh-CN"/>
        </w:rPr>
        <w:t>同品牌机组三</w:t>
      </w:r>
      <w:r>
        <w:rPr>
          <w:rFonts w:hint="eastAsia" w:ascii="宋体" w:hAnsi="宋体" w:cs="宋体"/>
          <w:sz w:val="24"/>
        </w:rPr>
        <w:t>年</w:t>
      </w:r>
      <w:r>
        <w:rPr>
          <w:rFonts w:hint="eastAsia" w:ascii="宋体" w:hAnsi="宋体" w:cs="宋体"/>
          <w:sz w:val="24"/>
          <w:lang w:val="en-US" w:eastAsia="zh-CN"/>
        </w:rPr>
        <w:t>内</w:t>
      </w:r>
      <w:r>
        <w:rPr>
          <w:rFonts w:hint="eastAsia" w:ascii="宋体" w:hAnsi="宋体" w:cs="宋体"/>
          <w:sz w:val="24"/>
        </w:rPr>
        <w:t>的相关供货业绩</w:t>
      </w:r>
      <w:r>
        <w:rPr>
          <w:rFonts w:hint="eastAsia" w:ascii="宋体" w:hAnsi="宋体" w:cs="宋体"/>
          <w:sz w:val="24"/>
          <w:lang w:eastAsia="zh-CN"/>
        </w:rPr>
        <w:t>（</w:t>
      </w:r>
      <w:r>
        <w:rPr>
          <w:rFonts w:hint="eastAsia" w:ascii="宋体" w:hAnsi="宋体" w:cs="宋体"/>
          <w:sz w:val="24"/>
          <w:lang w:val="en-US" w:eastAsia="zh-CN"/>
        </w:rPr>
        <w:t>2份</w:t>
      </w:r>
      <w:r>
        <w:rPr>
          <w:rFonts w:hint="eastAsia" w:ascii="宋体" w:hAnsi="宋体" w:cs="宋体"/>
          <w:sz w:val="24"/>
          <w:lang w:eastAsia="zh-CN"/>
        </w:rPr>
        <w:t>）。</w:t>
      </w:r>
    </w:p>
    <w:p>
      <w:pPr>
        <w:numPr>
          <w:ilvl w:val="0"/>
          <w:numId w:val="8"/>
        </w:numPr>
        <w:tabs>
          <w:tab w:val="left" w:pos="2680"/>
        </w:tabs>
        <w:ind w:left="150" w:leftChars="0" w:firstLine="480" w:firstLineChars="0"/>
        <w:jc w:val="left"/>
        <w:rPr>
          <w:rFonts w:hint="eastAsia"/>
          <w:lang w:val="en-US" w:eastAsia="zh-CN"/>
        </w:rPr>
      </w:pPr>
      <w:r>
        <w:rPr>
          <w:rFonts w:hint="eastAsia"/>
          <w:sz w:val="24"/>
          <w:szCs w:val="24"/>
        </w:rPr>
        <w:t>应标厂家提前与业主交流。</w:t>
      </w:r>
    </w:p>
    <w:p>
      <w:pPr>
        <w:numPr>
          <w:ilvl w:val="0"/>
          <w:numId w:val="8"/>
        </w:numPr>
        <w:tabs>
          <w:tab w:val="left" w:pos="2680"/>
        </w:tabs>
        <w:ind w:left="150" w:leftChars="0" w:firstLine="480" w:firstLineChars="0"/>
        <w:jc w:val="left"/>
        <w:rPr>
          <w:rFonts w:hint="eastAsia"/>
          <w:lang w:val="en-US" w:eastAsia="zh-CN"/>
        </w:rPr>
      </w:pPr>
      <w:r>
        <w:rPr>
          <w:rFonts w:hint="eastAsia" w:ascii="宋体" w:hAnsi="宋体" w:cs="宋体"/>
          <w:sz w:val="24"/>
        </w:rPr>
        <w:t>投标人必须编写投标报价表，价格为含税到厂价，并注明税率（</w:t>
      </w:r>
      <w:r>
        <w:rPr>
          <w:rFonts w:hint="eastAsia" w:ascii="宋体" w:hAnsi="宋体" w:cs="宋体"/>
          <w:sz w:val="24"/>
          <w:lang w:val="en-US" w:eastAsia="zh-CN"/>
        </w:rPr>
        <w:t>备件税率</w:t>
      </w:r>
      <w:r>
        <w:rPr>
          <w:rFonts w:hint="eastAsia" w:ascii="宋体" w:hAnsi="宋体" w:cs="宋体"/>
          <w:sz w:val="24"/>
        </w:rPr>
        <w:t>13%）</w:t>
      </w:r>
    </w:p>
    <w:p>
      <w:pPr>
        <w:pStyle w:val="2"/>
        <w:numPr>
          <w:ilvl w:val="0"/>
          <w:numId w:val="0"/>
        </w:numPr>
        <w:ind w:left="630" w:leftChars="0"/>
        <w:rPr>
          <w:rFonts w:hint="eastAsia"/>
          <w:lang w:val="en-US" w:eastAsia="zh-CN"/>
        </w:rPr>
      </w:pP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w:t>
      </w:r>
      <w:r>
        <w:rPr>
          <w:rFonts w:hint="eastAsia" w:ascii="宋体" w:hAnsi="宋体" w:cs="Times New Roman"/>
          <w:sz w:val="24"/>
          <w:szCs w:val="24"/>
          <w:lang w:val="en-US" w:eastAsia="zh-CN"/>
        </w:rPr>
        <w:t>021</w:t>
      </w:r>
      <w:r>
        <w:rPr>
          <w:rFonts w:hint="eastAsia" w:ascii="宋体" w:hAnsi="宋体" w:cs="Times New Roman"/>
          <w:sz w:val="24"/>
          <w:szCs w:val="24"/>
        </w:rPr>
        <w:t>年</w:t>
      </w:r>
      <w:r>
        <w:rPr>
          <w:rFonts w:hint="default" w:ascii="宋体" w:hAnsi="宋体" w:cs="Times New Roman"/>
          <w:sz w:val="24"/>
          <w:szCs w:val="24"/>
          <w:lang w:val="en-US"/>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r>
        <w:rPr>
          <w:rFonts w:hint="eastAsia" w:ascii="宋体" w:hAnsi="宋体" w:cs="Times New Roman"/>
          <w:sz w:val="24"/>
          <w:szCs w:val="24"/>
          <w:lang w:val="en-US" w:eastAsia="zh-CN"/>
        </w:rPr>
        <w:t>11月04日</w:t>
      </w:r>
    </w:p>
    <w:p>
      <w:pPr>
        <w:tabs>
          <w:tab w:val="left" w:pos="420"/>
          <w:tab w:val="left" w:pos="630"/>
        </w:tabs>
        <w:spacing w:line="300" w:lineRule="auto"/>
        <w:jc w:val="left"/>
        <w:rPr>
          <w:rFonts w:hint="eastAsia" w:ascii="隶书" w:hAnsi="宋体" w:eastAsia="隶书"/>
          <w:sz w:val="24"/>
          <w:szCs w:val="24"/>
          <w:lang w:val="en-US" w:eastAsia="zh-CN"/>
        </w:rPr>
      </w:pPr>
      <w:r>
        <w:rPr>
          <w:rFonts w:hint="eastAsia" w:ascii="隶书" w:hAnsi="宋体" w:eastAsia="隶书"/>
          <w:sz w:val="24"/>
          <w:szCs w:val="24"/>
        </w:rPr>
        <w:t>附件</w:t>
      </w:r>
      <w:r>
        <w:rPr>
          <w:rFonts w:hint="eastAsia" w:ascii="隶书" w:hAnsi="宋体" w:eastAsia="隶书"/>
          <w:sz w:val="24"/>
          <w:szCs w:val="24"/>
          <w:lang w:val="en-US" w:eastAsia="zh-CN"/>
        </w:rPr>
        <w:t>2</w:t>
      </w:r>
    </w:p>
    <w:p>
      <w:pPr>
        <w:rPr>
          <w:rFonts w:hint="eastAsia" w:ascii="隶书" w:hAnsi="宋体" w:eastAsia="隶书"/>
          <w:sz w:val="24"/>
          <w:szCs w:val="24"/>
          <w:lang w:val="en-US" w:eastAsia="zh-CN"/>
        </w:rPr>
      </w:pPr>
      <w:r>
        <w:rPr>
          <w:rFonts w:hint="eastAsia" w:ascii="隶书" w:hAnsi="宋体" w:eastAsia="隶书"/>
          <w:sz w:val="24"/>
          <w:szCs w:val="24"/>
          <w:lang w:val="en-US" w:eastAsia="zh-CN"/>
        </w:rPr>
        <w:br w:type="page"/>
      </w:r>
    </w:p>
    <w:p>
      <w:pPr>
        <w:pStyle w:val="2"/>
        <w:rPr>
          <w:rFonts w:hint="eastAsia"/>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5.05pt;margin-top:12.9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val="0"/>
          <w:bCs/>
          <w:sz w:val="28"/>
          <w:szCs w:val="28"/>
        </w:rPr>
        <w:t>whxxzg001@qq.com</w:t>
      </w:r>
      <w:r>
        <w:rPr>
          <w:rFonts w:hint="eastAsia" w:ascii="宋体" w:hAnsi="宋体"/>
          <w:b w:val="0"/>
          <w:bCs/>
          <w:sz w:val="28"/>
          <w:szCs w:val="28"/>
        </w:rPr>
        <w:t>（</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440" w:right="1080" w:bottom="1440" w:left="1080" w:header="720" w:footer="720" w:gutter="0"/>
          <w:cols w:space="0" w:num="1"/>
          <w:rtlGutter w:val="0"/>
          <w:docGrid w:linePitch="0" w:charSpace="0"/>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pPr w:leftFromText="180" w:rightFromText="180" w:vertAnchor="text" w:horzAnchor="page" w:tblpX="1395" w:tblpY="840"/>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2058"/>
        <w:gridCol w:w="3182"/>
        <w:gridCol w:w="629"/>
        <w:gridCol w:w="629"/>
        <w:gridCol w:w="1446"/>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螺杆空压机大修备件报价表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备件名称</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单价（含税）</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润滑油</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RUNHY&amp;28H109 8000小时 L375型</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空气器芯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KQLX&amp;QX104004</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主油过滤器芯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ZYGLQX&amp;QX104006</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油过滤器芯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26A43</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油气分离器芯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QX104008</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油气分离器芯</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QX104009</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油滤芯隔板盖</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2109369</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油滤芯O型固定柱</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2109125</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最小压力阀维修包</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QX103234</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0型圈</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QX175061</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油冷却器</w:t>
            </w: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QX102799</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小写合计</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大写合计</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交货期</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离心空压机大修备件报价表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备件名称</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零件号码</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单价（含税）</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油滤滤芯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CJV410233</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排气止回阀</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JCQ81AIR016</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调压阀滤芯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CQ51CNT020</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油烟分离器滤芯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JCQ81EJC002</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IHI专用油</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JCQ81MOT003</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高速轴承</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CQ80PBR001</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低速轴承</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CQ80PBR002</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主油泵联轴器弹性块</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CQ81CPL023</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一级冷却器芯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JCQ81CLR001</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二级冷却器芯</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JCQ81CLR002</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单向阀</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T5112008-200A</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宋体" w:hAnsi="宋体" w:eastAsia="宋体" w:cs="宋体"/>
                <w:i w:val="0"/>
                <w:iCs w:val="0"/>
                <w:color w:val="000000"/>
                <w:sz w:val="20"/>
                <w:szCs w:val="20"/>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小写合计</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大写合计</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交货期</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日期</w:t>
            </w:r>
          </w:p>
        </w:tc>
        <w:tc>
          <w:tcPr>
            <w:tcW w:w="89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2"/>
                <w:sz w:val="20"/>
                <w:szCs w:val="20"/>
                <w:u w:val="none"/>
                <w:lang w:val="en-US" w:eastAsia="zh-CN" w:bidi="ar-SA"/>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b w:val="0"/>
          <w:bCs/>
          <w:sz w:val="28"/>
          <w:szCs w:val="28"/>
        </w:rPr>
        <w:t>附件</w:t>
      </w:r>
      <w:r>
        <w:rPr>
          <w:rFonts w:hint="eastAsia"/>
          <w:b w:val="0"/>
          <w:bCs/>
          <w:sz w:val="28"/>
          <w:szCs w:val="28"/>
          <w:lang w:val="en-US" w:eastAsia="zh-CN"/>
        </w:rPr>
        <w:t>5</w:t>
      </w:r>
      <w:r>
        <w:rPr>
          <w:rFonts w:hint="eastAsia" w:ascii="宋体" w:hAnsi="宋体" w:eastAsia="宋体" w:cs="宋体"/>
          <w:i w:val="0"/>
          <w:iCs w:val="0"/>
          <w:color w:val="000000"/>
          <w:kern w:val="0"/>
          <w:sz w:val="20"/>
          <w:szCs w:val="20"/>
          <w:u w:val="none"/>
          <w:lang w:val="en-US" w:eastAsia="zh-CN" w:bidi="ar"/>
        </w:rPr>
        <w:br w:type="page"/>
      </w:r>
    </w:p>
    <w:p>
      <w:pPr>
        <w:pStyle w:val="9"/>
        <w:widowControl/>
        <w:rPr>
          <w:rFonts w:hint="eastAsia" w:ascii="宋体" w:hAnsi="宋体" w:cs="宋体"/>
          <w:sz w:val="24"/>
          <w:szCs w:val="24"/>
          <w:lang w:eastAsia="zh-CN"/>
        </w:rPr>
      </w:pPr>
      <w:r>
        <w:rPr>
          <w:b w:val="0"/>
          <w:bCs/>
          <w:sz w:val="28"/>
          <w:szCs w:val="28"/>
        </w:rPr>
        <w:t>附件</w:t>
      </w:r>
      <w:r>
        <w:rPr>
          <w:rFonts w:hint="eastAsia"/>
          <w:b w:val="0"/>
          <w:bCs/>
          <w:sz w:val="28"/>
          <w:szCs w:val="28"/>
          <w:lang w:val="en-US" w:eastAsia="zh-CN"/>
        </w:rPr>
        <w:t>6</w:t>
      </w:r>
      <w:r>
        <w:rPr>
          <w:b w:val="0"/>
          <w:bCs/>
          <w:sz w:val="28"/>
          <w:szCs w:val="28"/>
        </w:rPr>
        <w:t xml:space="preserve">   </w:t>
      </w:r>
      <w:r>
        <w:rPr>
          <w:rFonts w:hint="eastAsia" w:ascii="宋体" w:hAnsi="宋体" w:eastAsia="宋体" w:cs="宋体"/>
          <w:sz w:val="28"/>
          <w:szCs w:val="28"/>
          <w:lang w:val="en-US" w:eastAsia="zh-CN"/>
        </w:rPr>
        <w:t>动控部</w:t>
      </w:r>
      <w:r>
        <w:rPr>
          <w:rFonts w:hint="eastAsia" w:ascii="宋体" w:hAnsi="宋体" w:eastAsia="宋体" w:cs="宋体"/>
          <w:sz w:val="28"/>
          <w:szCs w:val="28"/>
        </w:rPr>
        <w:t>螺杆</w:t>
      </w:r>
      <w:r>
        <w:rPr>
          <w:rFonts w:hint="eastAsia" w:ascii="宋体" w:hAnsi="宋体" w:eastAsia="宋体" w:cs="宋体"/>
          <w:sz w:val="28"/>
          <w:szCs w:val="28"/>
          <w:lang w:val="en-US" w:eastAsia="zh-CN"/>
        </w:rPr>
        <w:t>及离心</w:t>
      </w:r>
      <w:r>
        <w:rPr>
          <w:rFonts w:hint="eastAsia" w:ascii="宋体" w:hAnsi="宋体" w:eastAsia="宋体" w:cs="宋体"/>
          <w:sz w:val="28"/>
          <w:szCs w:val="28"/>
        </w:rPr>
        <w:t>空压机大修</w:t>
      </w:r>
      <w:r>
        <w:rPr>
          <w:rFonts w:hint="eastAsia" w:ascii="宋体" w:hAnsi="宋体" w:eastAsia="宋体" w:cs="宋体"/>
          <w:sz w:val="28"/>
          <w:szCs w:val="28"/>
          <w:lang w:val="en-US" w:eastAsia="zh-CN"/>
        </w:rPr>
        <w:t>外购备件明细及购置</w:t>
      </w:r>
      <w:r>
        <w:rPr>
          <w:rFonts w:hint="eastAsia" w:ascii="宋体" w:hAnsi="宋体" w:cs="宋体"/>
          <w:sz w:val="28"/>
          <w:szCs w:val="28"/>
          <w:lang w:eastAsia="zh-CN"/>
        </w:rPr>
        <w:t>要求</w:t>
      </w:r>
    </w:p>
    <w:tbl>
      <w:tblPr>
        <w:tblStyle w:val="10"/>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1"/>
        <w:gridCol w:w="2204"/>
        <w:gridCol w:w="4473"/>
        <w:gridCol w:w="691"/>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1" w:type="dxa"/>
            <w:gridSpan w:val="5"/>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依据呈字WHCP-2110-0104和WHCP-2110-0190批件申请，为消除设备隐患，动控部计划对螺杆空压机房2台离心空压机和4台螺杆空压机进行维保大修，其中需外购以下备件，具体明细及要求如下：</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螺杆空压机型号为：L400G-10W（4台），离心空压机型号为：TRE-1100KW（2台）</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备件质保期保期为 12个月/8000 小时,先到为准；</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运行过程中备件出现异常情况，12小时人员到达现场予以解决；</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leftChars="0"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所供配件需达到或超过原厂质量要求；</w:t>
            </w:r>
          </w:p>
          <w:p>
            <w:pPr>
              <w:keepNext w:val="0"/>
              <w:keepLines w:val="0"/>
              <w:pageBreakBefore w:val="0"/>
              <w:widowControl w:val="0"/>
              <w:numPr>
                <w:ilvl w:val="0"/>
                <w:numId w:val="10"/>
              </w:numPr>
              <w:kinsoku/>
              <w:wordWrap/>
              <w:overflowPunct/>
              <w:topLinePunct w:val="0"/>
              <w:autoSpaceDE/>
              <w:autoSpaceDN/>
              <w:bidi w:val="0"/>
              <w:adjustRightInd/>
              <w:snapToGrid/>
              <w:spacing w:line="340" w:lineRule="exact"/>
              <w:ind w:left="0" w:leftChars="0" w:firstLine="0" w:firstLineChars="0"/>
              <w:textAlignment w:val="auto"/>
              <w:rPr>
                <w:rFonts w:hint="default" w:ascii="宋体" w:hAnsi="宋体" w:cs="宋体"/>
                <w:sz w:val="21"/>
                <w:szCs w:val="21"/>
                <w:lang w:val="en-US" w:eastAsia="zh-CN"/>
              </w:rPr>
            </w:pPr>
            <w:r>
              <w:rPr>
                <w:rFonts w:hint="eastAsia" w:ascii="宋体" w:hAnsi="宋体" w:cs="宋体"/>
                <w:sz w:val="21"/>
                <w:szCs w:val="21"/>
                <w:lang w:val="en-US" w:eastAsia="zh-CN"/>
              </w:rPr>
              <w:t>外购备件清单：</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螺杆空压机大修外购备件清单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备件名称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RUNHY&amp;28H109 8000小时 L375型（</w:t>
            </w:r>
            <w:r>
              <w:rPr>
                <w:rFonts w:hint="eastAsia" w:ascii="宋体" w:hAnsi="宋体" w:cs="宋体"/>
                <w:i w:val="0"/>
                <w:iCs w:val="0"/>
                <w:color w:val="000000"/>
                <w:kern w:val="0"/>
                <w:sz w:val="18"/>
                <w:szCs w:val="18"/>
                <w:u w:val="none"/>
                <w:lang w:val="en-US" w:eastAsia="zh-CN" w:bidi="ar"/>
              </w:rPr>
              <w:t>25</w:t>
            </w:r>
            <w:r>
              <w:rPr>
                <w:rFonts w:hint="eastAsia" w:ascii="宋体" w:hAnsi="宋体" w:eastAsia="宋体" w:cs="宋体"/>
                <w:i w:val="0"/>
                <w:iCs w:val="0"/>
                <w:color w:val="000000"/>
                <w:kern w:val="0"/>
                <w:sz w:val="18"/>
                <w:szCs w:val="18"/>
                <w:u w:val="none"/>
                <w:lang w:val="en-US" w:eastAsia="zh-CN" w:bidi="ar"/>
              </w:rPr>
              <w:t>L/桶）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空气器芯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KQLX&amp;QX104004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主油过滤器芯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ZYGLQX&amp;QX104006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油过滤器芯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26A43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油气分离器芯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QX104008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油气分离器芯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QX104009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油滤芯隔板盖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2109369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油滤芯O型固定柱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2109125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最小压力阀维修包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QX103234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0型圈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QX175061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QX102799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离心空压机大修外购清单清单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备件名称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零件号码</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油滤滤芯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CJV410233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JCQ81AIR016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调压阀滤芯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CQ51CNT020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油烟分离器滤芯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JCQ81EJC002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IHI专用油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JCQ81MOT003（</w:t>
            </w:r>
            <w:r>
              <w:rPr>
                <w:rFonts w:hint="eastAsia" w:ascii="宋体" w:hAnsi="宋体" w:cs="宋体"/>
                <w:i w:val="0"/>
                <w:iCs w:val="0"/>
                <w:color w:val="000000"/>
                <w:kern w:val="0"/>
                <w:sz w:val="18"/>
                <w:szCs w:val="18"/>
                <w:u w:val="none"/>
                <w:lang w:val="en-US" w:eastAsia="zh-CN" w:bidi="ar"/>
              </w:rPr>
              <w:t>205</w:t>
            </w:r>
            <w:r>
              <w:rPr>
                <w:rFonts w:hint="eastAsia" w:ascii="宋体" w:hAnsi="宋体" w:eastAsia="宋体" w:cs="宋体"/>
                <w:i w:val="0"/>
                <w:iCs w:val="0"/>
                <w:color w:val="000000"/>
                <w:kern w:val="0"/>
                <w:sz w:val="18"/>
                <w:szCs w:val="18"/>
                <w:u w:val="none"/>
                <w:lang w:val="en-US" w:eastAsia="zh-CN" w:bidi="ar"/>
              </w:rPr>
              <w:t>L/桶）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高速轴承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CQ80PBR001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低速轴承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CQ80PBR002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主油泵联轴器弹性块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CQ81CPL023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一级冷却器芯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JCQ81CLR001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二级冷却器芯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JCQ81CLR002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单向阀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T5112008-200A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pPr>
        <w:pStyle w:val="9"/>
        <w:widowControl/>
        <w:ind w:firstLine="1120" w:firstLineChars="400"/>
        <w:rPr>
          <w:rFonts w:hint="default"/>
          <w:b w:val="0"/>
          <w:bCs/>
          <w:sz w:val="28"/>
          <w:szCs w:val="28"/>
          <w:lang w:val="en-US" w:eastAsia="zh-CN"/>
        </w:rPr>
      </w:pP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2A590"/>
    <w:multiLevelType w:val="singleLevel"/>
    <w:tmpl w:val="89D2A590"/>
    <w:lvl w:ilvl="0" w:tentative="0">
      <w:start w:val="1"/>
      <w:numFmt w:val="decimal"/>
      <w:suff w:val="space"/>
      <w:lvlText w:val="%1."/>
      <w:lvlJc w:val="left"/>
      <w:pPr>
        <w:ind w:left="150"/>
      </w:pPr>
      <w:rPr>
        <w:rFonts w:hint="default"/>
        <w:sz w:val="24"/>
        <w:szCs w:val="24"/>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2BC4D6D"/>
    <w:multiLevelType w:val="singleLevel"/>
    <w:tmpl w:val="52BC4D6D"/>
    <w:lvl w:ilvl="0" w:tentative="0">
      <w:start w:val="1"/>
      <w:numFmt w:val="decimal"/>
      <w:suff w:val="nothing"/>
      <w:lvlText w:val="%1、"/>
      <w:lvlJc w:val="left"/>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9"/>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7A3291"/>
    <w:rsid w:val="04823B21"/>
    <w:rsid w:val="048927A7"/>
    <w:rsid w:val="04D7782A"/>
    <w:rsid w:val="05325D34"/>
    <w:rsid w:val="053B5FB3"/>
    <w:rsid w:val="05C52E89"/>
    <w:rsid w:val="05F210CB"/>
    <w:rsid w:val="061F2A8E"/>
    <w:rsid w:val="06CB7169"/>
    <w:rsid w:val="0831406E"/>
    <w:rsid w:val="089962E5"/>
    <w:rsid w:val="08A96692"/>
    <w:rsid w:val="0AA80F02"/>
    <w:rsid w:val="0BFF25BD"/>
    <w:rsid w:val="0C3E3117"/>
    <w:rsid w:val="0C806F4E"/>
    <w:rsid w:val="0CBC295F"/>
    <w:rsid w:val="0CFA4460"/>
    <w:rsid w:val="0D8C67C3"/>
    <w:rsid w:val="0DF07D84"/>
    <w:rsid w:val="0E497616"/>
    <w:rsid w:val="0E842CB1"/>
    <w:rsid w:val="0EE35647"/>
    <w:rsid w:val="0F0803D8"/>
    <w:rsid w:val="0F347211"/>
    <w:rsid w:val="105F6077"/>
    <w:rsid w:val="107F4E96"/>
    <w:rsid w:val="10CA64E1"/>
    <w:rsid w:val="110928F7"/>
    <w:rsid w:val="11654D47"/>
    <w:rsid w:val="11A72D7D"/>
    <w:rsid w:val="11D5059D"/>
    <w:rsid w:val="13243E00"/>
    <w:rsid w:val="135C10D5"/>
    <w:rsid w:val="139F3DA1"/>
    <w:rsid w:val="13D576D7"/>
    <w:rsid w:val="15E242EE"/>
    <w:rsid w:val="16541AFE"/>
    <w:rsid w:val="1694444C"/>
    <w:rsid w:val="17E755D7"/>
    <w:rsid w:val="17F97F08"/>
    <w:rsid w:val="18ED4DB4"/>
    <w:rsid w:val="19B16948"/>
    <w:rsid w:val="1A8A6D05"/>
    <w:rsid w:val="1B755E8F"/>
    <w:rsid w:val="1C386C52"/>
    <w:rsid w:val="1C730BDE"/>
    <w:rsid w:val="1CBD2D28"/>
    <w:rsid w:val="1CCB1E53"/>
    <w:rsid w:val="1CD632B5"/>
    <w:rsid w:val="1D2E11E1"/>
    <w:rsid w:val="1E937D02"/>
    <w:rsid w:val="1F4242F7"/>
    <w:rsid w:val="1F802445"/>
    <w:rsid w:val="1F8D179F"/>
    <w:rsid w:val="20311578"/>
    <w:rsid w:val="2055036B"/>
    <w:rsid w:val="21133B37"/>
    <w:rsid w:val="21534F77"/>
    <w:rsid w:val="21A2160C"/>
    <w:rsid w:val="22740661"/>
    <w:rsid w:val="22B96773"/>
    <w:rsid w:val="22BE52C7"/>
    <w:rsid w:val="22E00851"/>
    <w:rsid w:val="233F58A1"/>
    <w:rsid w:val="23BC74DF"/>
    <w:rsid w:val="23C3701A"/>
    <w:rsid w:val="23D22DCD"/>
    <w:rsid w:val="24563EF9"/>
    <w:rsid w:val="25B129B0"/>
    <w:rsid w:val="260415FD"/>
    <w:rsid w:val="26F50CB1"/>
    <w:rsid w:val="2711064A"/>
    <w:rsid w:val="278055FF"/>
    <w:rsid w:val="27B66F98"/>
    <w:rsid w:val="288D3DC5"/>
    <w:rsid w:val="28E2171B"/>
    <w:rsid w:val="29401D6D"/>
    <w:rsid w:val="2B01384A"/>
    <w:rsid w:val="2B9A196C"/>
    <w:rsid w:val="2BB31329"/>
    <w:rsid w:val="2BF40243"/>
    <w:rsid w:val="2C204052"/>
    <w:rsid w:val="2C4E01C4"/>
    <w:rsid w:val="2CC203FF"/>
    <w:rsid w:val="2CF31D5E"/>
    <w:rsid w:val="2E3D1B0F"/>
    <w:rsid w:val="2E4345D8"/>
    <w:rsid w:val="2E8E0AFB"/>
    <w:rsid w:val="2E996B39"/>
    <w:rsid w:val="2F52396A"/>
    <w:rsid w:val="2F641B1C"/>
    <w:rsid w:val="3036622A"/>
    <w:rsid w:val="306C0A5F"/>
    <w:rsid w:val="30CA3841"/>
    <w:rsid w:val="3130279D"/>
    <w:rsid w:val="32E168C5"/>
    <w:rsid w:val="34111352"/>
    <w:rsid w:val="34605C31"/>
    <w:rsid w:val="35212328"/>
    <w:rsid w:val="35997E95"/>
    <w:rsid w:val="35A807F9"/>
    <w:rsid w:val="36A65EF8"/>
    <w:rsid w:val="373827F1"/>
    <w:rsid w:val="379345D1"/>
    <w:rsid w:val="37974BFF"/>
    <w:rsid w:val="37BE23C2"/>
    <w:rsid w:val="380A204F"/>
    <w:rsid w:val="387F2F2C"/>
    <w:rsid w:val="38CF2121"/>
    <w:rsid w:val="390D54AD"/>
    <w:rsid w:val="39C63744"/>
    <w:rsid w:val="3A3F65BD"/>
    <w:rsid w:val="3A403ED4"/>
    <w:rsid w:val="3A773720"/>
    <w:rsid w:val="3B4E7826"/>
    <w:rsid w:val="3C3968A5"/>
    <w:rsid w:val="3C456A69"/>
    <w:rsid w:val="3C487023"/>
    <w:rsid w:val="3C887586"/>
    <w:rsid w:val="3D5A40AB"/>
    <w:rsid w:val="3DB441B2"/>
    <w:rsid w:val="3E371640"/>
    <w:rsid w:val="3EB93F1F"/>
    <w:rsid w:val="3F0B65A3"/>
    <w:rsid w:val="3F3B74E7"/>
    <w:rsid w:val="4030172B"/>
    <w:rsid w:val="407E43A0"/>
    <w:rsid w:val="41394D83"/>
    <w:rsid w:val="41A706B0"/>
    <w:rsid w:val="422E1FDF"/>
    <w:rsid w:val="423C71D1"/>
    <w:rsid w:val="426213B7"/>
    <w:rsid w:val="42CE1EFE"/>
    <w:rsid w:val="43263916"/>
    <w:rsid w:val="443458A7"/>
    <w:rsid w:val="4500284B"/>
    <w:rsid w:val="45407B03"/>
    <w:rsid w:val="455A1E29"/>
    <w:rsid w:val="45C004AA"/>
    <w:rsid w:val="460421A7"/>
    <w:rsid w:val="466F4AD0"/>
    <w:rsid w:val="47AD4330"/>
    <w:rsid w:val="47DF42C8"/>
    <w:rsid w:val="47ED20D1"/>
    <w:rsid w:val="49280B38"/>
    <w:rsid w:val="4A613FE2"/>
    <w:rsid w:val="4AEE666D"/>
    <w:rsid w:val="4B635392"/>
    <w:rsid w:val="4BA21255"/>
    <w:rsid w:val="4C7F10C2"/>
    <w:rsid w:val="4DC66F68"/>
    <w:rsid w:val="4EE83AC5"/>
    <w:rsid w:val="51A458AF"/>
    <w:rsid w:val="527641F5"/>
    <w:rsid w:val="52EE0AE7"/>
    <w:rsid w:val="53E401BB"/>
    <w:rsid w:val="544B25E8"/>
    <w:rsid w:val="54BD758A"/>
    <w:rsid w:val="554C057B"/>
    <w:rsid w:val="55B76154"/>
    <w:rsid w:val="566E6D8E"/>
    <w:rsid w:val="56FF0A43"/>
    <w:rsid w:val="57D705F2"/>
    <w:rsid w:val="58302E38"/>
    <w:rsid w:val="5A82285C"/>
    <w:rsid w:val="5A913B15"/>
    <w:rsid w:val="5B1D2529"/>
    <w:rsid w:val="5B35349E"/>
    <w:rsid w:val="5B864175"/>
    <w:rsid w:val="5BA959B9"/>
    <w:rsid w:val="5C7B2351"/>
    <w:rsid w:val="5C804D70"/>
    <w:rsid w:val="5D173705"/>
    <w:rsid w:val="5D1B4B8A"/>
    <w:rsid w:val="5E2F1217"/>
    <w:rsid w:val="5E611270"/>
    <w:rsid w:val="5EB2026E"/>
    <w:rsid w:val="5EFF4754"/>
    <w:rsid w:val="5F2610B1"/>
    <w:rsid w:val="61033D16"/>
    <w:rsid w:val="6131663E"/>
    <w:rsid w:val="613964C0"/>
    <w:rsid w:val="617A1B91"/>
    <w:rsid w:val="622529C0"/>
    <w:rsid w:val="625B24D7"/>
    <w:rsid w:val="62CD795C"/>
    <w:rsid w:val="634A5274"/>
    <w:rsid w:val="63D3520D"/>
    <w:rsid w:val="64322D24"/>
    <w:rsid w:val="659D682D"/>
    <w:rsid w:val="662E30DC"/>
    <w:rsid w:val="66EA0C9A"/>
    <w:rsid w:val="66FB3BC1"/>
    <w:rsid w:val="678F7868"/>
    <w:rsid w:val="68985C4A"/>
    <w:rsid w:val="68D8275C"/>
    <w:rsid w:val="695E0A51"/>
    <w:rsid w:val="699E6853"/>
    <w:rsid w:val="6A672702"/>
    <w:rsid w:val="6AC46C4B"/>
    <w:rsid w:val="6AE713EB"/>
    <w:rsid w:val="6C234317"/>
    <w:rsid w:val="6C7B13C4"/>
    <w:rsid w:val="6CA73029"/>
    <w:rsid w:val="6D58334B"/>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3B343B9"/>
    <w:rsid w:val="743222CE"/>
    <w:rsid w:val="76206BC5"/>
    <w:rsid w:val="778A5616"/>
    <w:rsid w:val="780E1C86"/>
    <w:rsid w:val="790532F9"/>
    <w:rsid w:val="797A02ED"/>
    <w:rsid w:val="79B23223"/>
    <w:rsid w:val="79DE1204"/>
    <w:rsid w:val="7A6263B1"/>
    <w:rsid w:val="7ADF17B7"/>
    <w:rsid w:val="7B1D1FA3"/>
    <w:rsid w:val="7B386B42"/>
    <w:rsid w:val="7B865EF7"/>
    <w:rsid w:val="7BAB42B4"/>
    <w:rsid w:val="7BBC102F"/>
    <w:rsid w:val="7BD509C2"/>
    <w:rsid w:val="7D2A47F3"/>
    <w:rsid w:val="7E0019E6"/>
    <w:rsid w:val="7E915596"/>
    <w:rsid w:val="7EA262F3"/>
    <w:rsid w:val="7EAF5740"/>
    <w:rsid w:val="7FE3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21"/>
    <w:basedOn w:val="12"/>
    <w:qFormat/>
    <w:uiPriority w:val="0"/>
    <w:rPr>
      <w:rFonts w:hint="eastAsia" w:ascii="宋体" w:hAnsi="宋体" w:eastAsia="宋体" w:cs="宋体"/>
      <w:color w:val="000000"/>
      <w:sz w:val="24"/>
      <w:szCs w:val="24"/>
      <w:u w:val="none"/>
    </w:rPr>
  </w:style>
  <w:style w:type="character" w:customStyle="1" w:styleId="27">
    <w:name w:val="font41"/>
    <w:basedOn w:val="12"/>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2019-12-11T08:01:00Z</cp:lastPrinted>
  <dcterms:modified xsi:type="dcterms:W3CDTF">2021-11-04T14:28:50Z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3DA2DC81310544B7B036D75E3FC66CAB</vt:lpwstr>
  </property>
</Properties>
</file>