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复合陶瓷挂釉炉门预制件</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w:t>
      </w:r>
      <w:r>
        <w:rPr>
          <w:rFonts w:hint="eastAsia"/>
          <w:color w:val="000000"/>
          <w:sz w:val="24"/>
          <w:szCs w:val="24"/>
        </w:rPr>
        <w:t>月</w:t>
      </w:r>
      <w:r>
        <w:rPr>
          <w:rFonts w:hint="eastAsia"/>
          <w:color w:val="000000"/>
          <w:sz w:val="24"/>
          <w:szCs w:val="24"/>
          <w:u w:val="single"/>
          <w:lang w:val="en-US" w:eastAsia="zh-CN"/>
        </w:rPr>
        <w:t>5</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TQSX</w:t>
      </w:r>
      <w:r>
        <w:rPr>
          <w:rFonts w:hint="eastAsia" w:ascii="宋体" w:hAnsi="宋体"/>
          <w:u w:val="single"/>
          <w:lang w:val="en-US" w:eastAsia="zh-CN"/>
        </w:rPr>
        <w:t>202111004DFHZJ</w:t>
      </w:r>
    </w:p>
    <w:p>
      <w:pPr>
        <w:jc w:val="center"/>
        <w:rPr>
          <w:color w:val="2A2A2A"/>
          <w:sz w:val="24"/>
          <w:szCs w:val="24"/>
          <w:shd w:val="clear" w:color="auto" w:fill="FFFFFF"/>
        </w:rPr>
      </w:pPr>
      <w:r>
        <w:rPr>
          <w:rFonts w:hint="eastAsia"/>
          <w:color w:val="2A2A2A"/>
          <w:sz w:val="24"/>
          <w:szCs w:val="24"/>
          <w:shd w:val="clear" w:color="auto" w:fill="FFFFFF"/>
          <w:lang w:val="en-US" w:eastAsia="zh-CN"/>
        </w:rPr>
        <w:t xml:space="preserve">    </w:t>
      </w: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复合陶瓷挂釉炉门预制件</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招标办：      </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 石  </w:t>
      </w:r>
      <w:r>
        <w:rPr>
          <w:rFonts w:hint="eastAsia" w:ascii="宋体" w:hAnsi="宋体" w:cs="Times New Roman"/>
          <w:kern w:val="2"/>
          <w:sz w:val="24"/>
          <w:szCs w:val="24"/>
          <w:highlight w:val="none"/>
          <w:lang w:val="en-US" w:eastAsia="zh-CN" w:bidi="ar-SA"/>
        </w:rPr>
        <w:t>工</w:t>
      </w:r>
      <w:r>
        <w:rPr>
          <w:rFonts w:hint="eastAsia" w:ascii="宋体" w:hAnsi="宋体" w:eastAsia="宋体" w:cs="Times New Roman"/>
          <w:kern w:val="2"/>
          <w:sz w:val="24"/>
          <w:szCs w:val="24"/>
          <w:highlight w:val="none"/>
          <w:lang w:val="en-US" w:eastAsia="zh-CN" w:bidi="ar-SA"/>
        </w:rPr>
        <w:t>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物资采购</w:t>
      </w:r>
      <w:r>
        <w:rPr>
          <w:rFonts w:hint="eastAsia" w:ascii="宋体" w:hAnsi="宋体" w:eastAsia="宋体" w:cs="Times New Roman"/>
          <w:kern w:val="2"/>
          <w:sz w:val="24"/>
          <w:szCs w:val="24"/>
          <w:highlight w:val="none"/>
          <w:lang w:val="en-US" w:eastAsia="zh-CN" w:bidi="ar-SA"/>
        </w:rPr>
        <w:t xml:space="preserve">部：     </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cs="Times New Roman"/>
          <w:kern w:val="2"/>
          <w:sz w:val="24"/>
          <w:szCs w:val="24"/>
          <w:highlight w:val="none"/>
          <w:lang w:val="en-US" w:eastAsia="zh-CN" w:bidi="ar-SA"/>
        </w:rPr>
        <w:t>柯  工</w:t>
      </w:r>
      <w:r>
        <w:rPr>
          <w:rFonts w:hint="eastAsia" w:ascii="宋体" w:hAnsi="宋体" w:eastAsia="宋体" w:cs="Times New Roman"/>
          <w:kern w:val="2"/>
          <w:sz w:val="24"/>
          <w:szCs w:val="24"/>
          <w:highlight w:val="none"/>
          <w:lang w:val="en-US" w:eastAsia="zh-CN" w:bidi="ar-SA"/>
        </w:rPr>
        <w:t xml:space="preserve">    13955388390</w:t>
      </w:r>
    </w:p>
    <w:p>
      <w:pPr>
        <w:pStyle w:val="2"/>
        <w:rPr>
          <w:rFonts w:hint="default"/>
          <w:lang w:val="en-US" w:eastAsia="zh-CN"/>
        </w:rPr>
      </w:pPr>
      <w:r>
        <w:rPr>
          <w:rFonts w:hint="eastAsia" w:ascii="宋体" w:hAnsi="宋体" w:cs="Times New Roman"/>
          <w:kern w:val="2"/>
          <w:sz w:val="24"/>
          <w:szCs w:val="24"/>
          <w:highlight w:val="none"/>
          <w:lang w:val="en-US" w:eastAsia="zh-CN" w:bidi="ar-SA"/>
        </w:rPr>
        <w:t>铁前部：           邱  工    19942463507</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11</w:t>
      </w:r>
      <w:r>
        <w:rPr>
          <w:rFonts w:ascii="宋体" w:hAnsi="宋体"/>
          <w:bCs/>
          <w:sz w:val="24"/>
          <w:szCs w:val="24"/>
        </w:rPr>
        <w:t>月</w:t>
      </w:r>
      <w:r>
        <w:rPr>
          <w:rFonts w:hint="eastAsia" w:ascii="宋体" w:hAnsi="宋体"/>
          <w:bCs/>
          <w:sz w:val="24"/>
          <w:szCs w:val="24"/>
          <w:u w:val="single"/>
          <w:lang w:val="en-US" w:eastAsia="zh-CN"/>
        </w:rPr>
        <w:t>12</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11</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15</w:t>
      </w:r>
      <w:r>
        <w:rPr>
          <w:rFonts w:hint="eastAsia" w:ascii="宋体" w:hAnsi="宋体"/>
          <w:sz w:val="24"/>
          <w:szCs w:val="24"/>
          <w:u w:val="single"/>
          <w:lang w:val="en-US" w:eastAsia="zh-CN"/>
        </w:rPr>
        <w:t>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13:30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11</w:t>
      </w:r>
      <w:r>
        <w:rPr>
          <w:rFonts w:hint="eastAsia" w:ascii="宋体" w:hAnsi="宋体"/>
          <w:bCs/>
          <w:color w:val="7030A0"/>
          <w:sz w:val="24"/>
          <w:szCs w:val="24"/>
        </w:rPr>
        <w:t>月</w:t>
      </w:r>
      <w:r>
        <w:rPr>
          <w:rFonts w:hint="eastAsia" w:ascii="宋体" w:hAnsi="宋体"/>
          <w:sz w:val="24"/>
          <w:szCs w:val="24"/>
          <w:lang w:val="en-US" w:eastAsia="zh-CN"/>
        </w:rPr>
        <w:t>12</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color w:val="FF0000"/>
          <w:sz w:val="24"/>
          <w:szCs w:val="24"/>
          <w:lang w:val="en-US" w:eastAsia="zh-CN"/>
        </w:rPr>
      </w:pPr>
      <w:r>
        <w:rPr>
          <w:rFonts w:hint="eastAsia" w:ascii="宋体" w:hAnsi="宋体"/>
          <w:color w:val="FF0000"/>
          <w:sz w:val="24"/>
          <w:szCs w:val="24"/>
          <w:lang w:val="en-US" w:eastAsia="zh-CN"/>
        </w:rPr>
        <w:t>3.标书需要胶装。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left="-62"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满足</w:t>
      </w:r>
      <w:r>
        <w:rPr>
          <w:rFonts w:hint="eastAsia" w:ascii="宋体" w:hAnsi="宋体"/>
          <w:b/>
          <w:color w:val="FF0000"/>
          <w:sz w:val="24"/>
          <w:szCs w:val="24"/>
        </w:rPr>
        <w:t>业主单位生产使用要求</w:t>
      </w:r>
      <w:r>
        <w:rPr>
          <w:rFonts w:hint="eastAsia" w:ascii="宋体" w:hAnsi="宋体"/>
          <w:b/>
          <w:color w:val="FF0000"/>
          <w:sz w:val="24"/>
          <w:szCs w:val="24"/>
          <w:lang w:val="en-US" w:eastAsia="zh-CN"/>
        </w:rPr>
        <w:t>及附件技术要求。</w:t>
      </w:r>
    </w:p>
    <w:p>
      <w:pPr>
        <w:numPr>
          <w:ilvl w:val="0"/>
          <w:numId w:val="8"/>
        </w:numPr>
        <w:spacing w:line="360" w:lineRule="auto"/>
        <w:ind w:left="-62" w:leftChars="0" w:firstLine="482" w:firstLineChars="0"/>
        <w:rPr>
          <w:rFonts w:hint="eastAsia" w:ascii="宋体" w:hAnsi="宋体"/>
          <w:b/>
          <w:color w:val="FF0000"/>
          <w:sz w:val="24"/>
          <w:szCs w:val="24"/>
        </w:rPr>
      </w:pPr>
      <w:r>
        <w:rPr>
          <w:rFonts w:hint="eastAsia" w:ascii="宋体" w:hAnsi="宋体"/>
          <w:b/>
          <w:color w:val="FF0000"/>
          <w:sz w:val="24"/>
          <w:szCs w:val="24"/>
        </w:rPr>
        <w:t>招标内容：焦化6米焦炉焦侧挂釉炉门预制件76套，供方负责预制件的设计、生产，现场指导安装，提供安装所需的其它配件。预制件理化指标、外形尺寸及设计安装要求见统一技术平台。投标单位必须满足统一技术平台要求。</w:t>
      </w:r>
    </w:p>
    <w:p>
      <w:pPr>
        <w:numPr>
          <w:ilvl w:val="0"/>
          <w:numId w:val="8"/>
        </w:numPr>
        <w:spacing w:line="360" w:lineRule="auto"/>
        <w:ind w:left="-62" w:leftChars="0" w:firstLine="482" w:firstLineChars="0"/>
        <w:rPr>
          <w:rFonts w:hint="eastAsia" w:ascii="宋体" w:hAnsi="宋体"/>
          <w:b/>
          <w:color w:val="FF0000"/>
          <w:sz w:val="24"/>
          <w:szCs w:val="24"/>
        </w:rPr>
      </w:pPr>
      <w:bookmarkStart w:id="0" w:name="_GoBack"/>
      <w:r>
        <w:rPr>
          <w:rFonts w:hint="eastAsia" w:ascii="宋体" w:hAnsi="宋体"/>
          <w:b/>
          <w:color w:val="FF0000"/>
          <w:sz w:val="24"/>
          <w:szCs w:val="24"/>
        </w:rPr>
        <w:t>要求生产厂家，至少提供一份焦炉炉门预制件的供货业绩</w:t>
      </w:r>
      <w:bookmarkEnd w:id="0"/>
      <w:r>
        <w:rPr>
          <w:rFonts w:hint="eastAsia" w:ascii="宋体" w:hAnsi="宋体"/>
          <w:b/>
          <w:color w:val="FF0000"/>
          <w:sz w:val="24"/>
          <w:szCs w:val="24"/>
        </w:rPr>
        <w:t>。</w:t>
      </w:r>
    </w:p>
    <w:p>
      <w:pPr>
        <w:pStyle w:val="2"/>
        <w:rPr>
          <w:rFonts w:hint="default" w:ascii="宋体" w:hAnsi="宋体" w:eastAsia="宋体" w:cs="Times New Roman"/>
          <w:b/>
          <w:color w:val="FF0000"/>
          <w:kern w:val="2"/>
          <w:sz w:val="24"/>
          <w:szCs w:val="24"/>
          <w:lang w:val="en-US" w:eastAsia="zh-CN" w:bidi="ar-SA"/>
        </w:rPr>
      </w:pPr>
      <w:r>
        <w:rPr>
          <w:rFonts w:hint="eastAsia" w:ascii="宋体" w:hAnsi="宋体" w:eastAsia="宋体" w:cs="Times New Roman"/>
          <w:b/>
          <w:color w:val="FF0000"/>
          <w:kern w:val="2"/>
          <w:sz w:val="24"/>
          <w:szCs w:val="24"/>
          <w:lang w:val="en-US" w:eastAsia="zh-CN" w:bidi="ar-SA"/>
        </w:rPr>
        <w:t xml:space="preserve">  </w:t>
      </w:r>
      <w:r>
        <w:rPr>
          <w:rFonts w:hint="eastAsia" w:ascii="宋体" w:hAnsi="宋体" w:cs="Times New Roman"/>
          <w:b/>
          <w:color w:val="FF0000"/>
          <w:kern w:val="2"/>
          <w:sz w:val="24"/>
          <w:szCs w:val="24"/>
          <w:lang w:val="en-US" w:eastAsia="zh-CN" w:bidi="ar-SA"/>
        </w:rPr>
        <w:t xml:space="preserve"> </w:t>
      </w:r>
      <w:r>
        <w:rPr>
          <w:rFonts w:hint="eastAsia" w:ascii="宋体" w:hAnsi="宋体" w:eastAsia="宋体" w:cs="Times New Roman"/>
          <w:b/>
          <w:color w:val="FF0000"/>
          <w:kern w:val="2"/>
          <w:sz w:val="24"/>
          <w:szCs w:val="24"/>
          <w:lang w:val="en-US" w:eastAsia="zh-CN" w:bidi="ar-SA"/>
        </w:rPr>
        <w:t xml:space="preserve"> </w:t>
      </w:r>
    </w:p>
    <w:p>
      <w:pPr>
        <w:numPr>
          <w:ilvl w:val="0"/>
          <w:numId w:val="0"/>
        </w:numPr>
        <w:spacing w:line="360" w:lineRule="auto"/>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widowControl w:val="0"/>
        <w:spacing w:line="240" w:lineRule="atLeast"/>
        <w:jc w:val="both"/>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11</w:t>
      </w:r>
      <w:r>
        <w:rPr>
          <w:rFonts w:ascii="宋体" w:hAnsi="宋体"/>
          <w:sz w:val="24"/>
          <w:szCs w:val="24"/>
        </w:rPr>
        <w:t>月</w:t>
      </w:r>
      <w:r>
        <w:rPr>
          <w:rFonts w:hint="eastAsia" w:ascii="宋体" w:hAnsi="宋体"/>
          <w:sz w:val="24"/>
          <w:szCs w:val="24"/>
          <w:lang w:val="en-US" w:eastAsia="zh-CN"/>
        </w:rPr>
        <w:t>5</w:t>
      </w:r>
      <w:r>
        <w:rPr>
          <w:rFonts w:hint="eastAsia" w:ascii="宋体" w:hAnsi="宋体"/>
          <w:sz w:val="24"/>
          <w:szCs w:val="24"/>
        </w:rPr>
        <w:t>日</w:t>
      </w:r>
    </w:p>
    <w:p>
      <w:pPr>
        <w:widowControl w:val="0"/>
        <w:spacing w:line="240" w:lineRule="atLeast"/>
        <w:jc w:val="both"/>
        <w:rPr>
          <w:rFonts w:hint="eastAsia" w:ascii="宋体" w:hAnsi="宋体"/>
          <w:sz w:val="24"/>
          <w:szCs w:val="24"/>
        </w:rPr>
      </w:pPr>
    </w:p>
    <w:p>
      <w:pPr>
        <w:widowControl w:val="0"/>
        <w:spacing w:line="240" w:lineRule="atLeast"/>
        <w:jc w:val="both"/>
        <w:rPr>
          <w:rFonts w:hint="eastAsia" w:ascii="宋体" w:hAnsi="宋体"/>
          <w:sz w:val="24"/>
          <w:szCs w:val="24"/>
        </w:rPr>
      </w:pPr>
    </w:p>
    <w:p>
      <w:pPr>
        <w:widowControl w:val="0"/>
        <w:spacing w:line="240" w:lineRule="atLeast"/>
        <w:jc w:val="both"/>
        <w:rPr>
          <w:rFonts w:hint="eastAsia" w:ascii="宋体" w:hAnsi="宋体"/>
          <w:sz w:val="24"/>
          <w:szCs w:val="24"/>
        </w:rPr>
      </w:pPr>
    </w:p>
    <w:p>
      <w:pPr>
        <w:jc w:val="center"/>
        <w:rPr>
          <w:rFonts w:hint="eastAsia" w:ascii="宋体" w:hAnsi="宋体" w:eastAsia="宋体" w:cs="Times New Roman"/>
          <w:sz w:val="44"/>
          <w:szCs w:val="44"/>
          <w:lang w:eastAsia="zh-CN"/>
        </w:rPr>
      </w:pPr>
      <w:r>
        <w:rPr>
          <w:rFonts w:hint="eastAsia" w:ascii="宋体" w:hAnsi="宋体" w:eastAsia="宋体" w:cs="Times New Roman"/>
          <w:sz w:val="44"/>
          <w:szCs w:val="44"/>
        </w:rPr>
        <w:t>复合陶瓷挂釉炉门预制件</w:t>
      </w:r>
      <w:r>
        <w:rPr>
          <w:rFonts w:hint="eastAsia" w:ascii="宋体" w:hAnsi="宋体" w:eastAsia="宋体" w:cs="Times New Roman"/>
          <w:sz w:val="44"/>
          <w:szCs w:val="44"/>
          <w:lang w:val="en-US" w:eastAsia="zh-CN"/>
        </w:rPr>
        <w:t>统一平台</w:t>
      </w:r>
    </w:p>
    <w:p>
      <w:pPr>
        <w:rPr>
          <w:rFonts w:ascii="仿宋_GB2312" w:hAnsi="仿宋_GB2312" w:eastAsia="仿宋_GB2312" w:cs="Times New Roman"/>
          <w:b/>
          <w:sz w:val="32"/>
          <w:szCs w:val="32"/>
        </w:rPr>
      </w:pPr>
      <w:r>
        <w:rPr>
          <w:rFonts w:hint="eastAsia" w:ascii="仿宋_GB2312" w:hAnsi="仿宋_GB2312" w:eastAsia="仿宋_GB2312" w:cs="Times New Roman"/>
          <w:b/>
          <w:sz w:val="32"/>
          <w:szCs w:val="32"/>
          <w:lang w:eastAsia="zh-CN"/>
        </w:rPr>
        <w:t>一</w:t>
      </w:r>
      <w:r>
        <w:rPr>
          <w:rFonts w:hint="eastAsia" w:ascii="仿宋_GB2312" w:hAnsi="仿宋_GB2312" w:eastAsia="仿宋_GB2312" w:cs="Times New Roman"/>
          <w:b/>
          <w:sz w:val="32"/>
          <w:szCs w:val="32"/>
        </w:rPr>
        <w:t>、技术要求及技术参数</w:t>
      </w:r>
    </w:p>
    <w:p>
      <w:pPr>
        <w:rPr>
          <w:rFonts w:ascii="仿宋_GB2312" w:hAnsi="仿宋_GB2312" w:eastAsia="仿宋_GB2312" w:cs="Times New Roman"/>
          <w:b/>
          <w:sz w:val="32"/>
          <w:szCs w:val="32"/>
        </w:rPr>
      </w:pPr>
      <w:r>
        <w:rPr>
          <w:rFonts w:hint="eastAsia" w:ascii="仿宋_GB2312" w:hAnsi="仿宋_GB2312" w:eastAsia="仿宋_GB2312" w:cs="Times New Roman"/>
          <w:b/>
          <w:sz w:val="32"/>
          <w:szCs w:val="32"/>
        </w:rPr>
        <w:t>1、理化指标</w:t>
      </w:r>
    </w:p>
    <w:tbl>
      <w:tblPr>
        <w:tblStyle w:val="10"/>
        <w:tblW w:w="8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1"/>
        <w:gridCol w:w="2190"/>
        <w:gridCol w:w="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sz w:val="28"/>
              </w:rPr>
            </w:pPr>
            <w:r>
              <w:rPr>
                <w:rFonts w:hint="eastAsia" w:ascii="仿宋_GB2312" w:hAnsi="仿宋_GB2312" w:eastAsia="仿宋_GB2312"/>
                <w:sz w:val="28"/>
              </w:rPr>
              <w:t xml:space="preserve">化学成分，% </w:t>
            </w:r>
          </w:p>
        </w:tc>
        <w:tc>
          <w:tcPr>
            <w:tcW w:w="21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sz w:val="28"/>
              </w:rPr>
            </w:pPr>
            <w:r>
              <w:rPr>
                <w:rFonts w:hint="eastAsia" w:ascii="仿宋_GB2312" w:hAnsi="仿宋_GB2312" w:eastAsia="仿宋_GB2312"/>
                <w:sz w:val="28"/>
              </w:rPr>
              <w:t>Al2O3</w:t>
            </w:r>
          </w:p>
        </w:tc>
        <w:tc>
          <w:tcPr>
            <w:tcW w:w="26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sz w:val="28"/>
              </w:rPr>
            </w:pPr>
            <w:r>
              <w:rPr>
                <w:rFonts w:hint="eastAsia" w:ascii="仿宋_GB2312" w:hAnsi="仿宋_GB2312" w:eastAsia="仿宋_GB2312"/>
                <w:sz w:val="2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sz w:val="28"/>
              </w:rPr>
            </w:pPr>
          </w:p>
        </w:tc>
        <w:tc>
          <w:tcPr>
            <w:tcW w:w="21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sz w:val="28"/>
              </w:rPr>
            </w:pPr>
            <w:r>
              <w:rPr>
                <w:rFonts w:hint="eastAsia" w:ascii="仿宋_GB2312" w:hAnsi="仿宋_GB2312" w:eastAsia="仿宋_GB2312"/>
                <w:sz w:val="28"/>
              </w:rPr>
              <w:t>MgO</w:t>
            </w:r>
          </w:p>
        </w:tc>
        <w:tc>
          <w:tcPr>
            <w:tcW w:w="26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sz w:val="28"/>
              </w:rPr>
            </w:pPr>
            <w:r>
              <w:rPr>
                <w:rFonts w:hint="eastAsia" w:ascii="仿宋_GB2312" w:hAnsi="仿宋_GB2312" w:eastAsia="仿宋_GB2312"/>
                <w:sz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sz w:val="28"/>
              </w:rPr>
            </w:pPr>
            <w:r>
              <w:rPr>
                <w:rFonts w:hint="eastAsia" w:ascii="仿宋_GB2312" w:hAnsi="仿宋_GB2312" w:eastAsia="仿宋_GB2312"/>
                <w:sz w:val="28"/>
              </w:rPr>
              <w:t>体积密度，g/cm3</w:t>
            </w:r>
          </w:p>
        </w:tc>
        <w:tc>
          <w:tcPr>
            <w:tcW w:w="21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sz w:val="28"/>
              </w:rPr>
            </w:pPr>
            <w:r>
              <w:rPr>
                <w:rFonts w:hint="eastAsia" w:ascii="仿宋_GB2312" w:hAnsi="仿宋_GB2312" w:eastAsia="仿宋_GB2312"/>
                <w:sz w:val="28"/>
              </w:rPr>
              <w:t>烧成后</w:t>
            </w:r>
          </w:p>
        </w:tc>
        <w:tc>
          <w:tcPr>
            <w:tcW w:w="26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sz w:val="28"/>
              </w:rPr>
            </w:pPr>
            <w:r>
              <w:rPr>
                <w:rFonts w:hint="eastAsia" w:ascii="仿宋_GB2312" w:hAnsi="仿宋_GB2312" w:eastAsia="仿宋_GB2312"/>
                <w:sz w:val="2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sz w:val="28"/>
              </w:rPr>
            </w:pPr>
            <w:r>
              <w:rPr>
                <w:rFonts w:hint="eastAsia" w:ascii="仿宋_GB2312" w:hAnsi="仿宋_GB2312" w:eastAsia="仿宋_GB2312"/>
                <w:sz w:val="28"/>
              </w:rPr>
              <w:t>显气孔率，%</w:t>
            </w:r>
          </w:p>
        </w:tc>
        <w:tc>
          <w:tcPr>
            <w:tcW w:w="21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sz w:val="28"/>
              </w:rPr>
            </w:pPr>
            <w:r>
              <w:rPr>
                <w:rFonts w:hint="eastAsia" w:ascii="仿宋_GB2312" w:hAnsi="仿宋_GB2312" w:eastAsia="仿宋_GB2312"/>
                <w:sz w:val="28"/>
              </w:rPr>
              <w:t>烧成后</w:t>
            </w:r>
          </w:p>
        </w:tc>
        <w:tc>
          <w:tcPr>
            <w:tcW w:w="26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sz w:val="28"/>
              </w:rPr>
            </w:pPr>
            <w:r>
              <w:rPr>
                <w:rFonts w:hint="eastAsia" w:ascii="仿宋_GB2312" w:hAnsi="仿宋_GB2312" w:eastAsia="仿宋_GB2312"/>
                <w:sz w:val="2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sz w:val="28"/>
              </w:rPr>
            </w:pPr>
            <w:r>
              <w:rPr>
                <w:rFonts w:hint="eastAsia" w:ascii="仿宋_GB2312" w:hAnsi="仿宋_GB2312" w:eastAsia="仿宋_GB2312"/>
                <w:sz w:val="28"/>
              </w:rPr>
              <w:t>抗折强度，MPa</w:t>
            </w:r>
          </w:p>
        </w:tc>
        <w:tc>
          <w:tcPr>
            <w:tcW w:w="21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sz w:val="28"/>
              </w:rPr>
            </w:pPr>
            <w:r>
              <w:rPr>
                <w:rFonts w:hint="eastAsia" w:ascii="仿宋_GB2312" w:hAnsi="仿宋_GB2312" w:eastAsia="仿宋_GB2312"/>
                <w:sz w:val="28"/>
              </w:rPr>
              <w:t>烧成后</w:t>
            </w:r>
          </w:p>
        </w:tc>
        <w:tc>
          <w:tcPr>
            <w:tcW w:w="26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sz w:val="28"/>
              </w:rPr>
            </w:pPr>
            <w:r>
              <w:rPr>
                <w:rFonts w:hint="eastAsia" w:ascii="仿宋_GB2312" w:hAnsi="仿宋_GB2312" w:eastAsia="仿宋_GB2312"/>
                <w:sz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sz w:val="28"/>
              </w:rPr>
            </w:pPr>
            <w:r>
              <w:rPr>
                <w:rFonts w:hint="eastAsia" w:ascii="仿宋_GB2312" w:hAnsi="仿宋_GB2312" w:eastAsia="仿宋_GB2312"/>
                <w:sz w:val="28"/>
              </w:rPr>
              <w:t>耐压强度，MPa</w:t>
            </w:r>
          </w:p>
        </w:tc>
        <w:tc>
          <w:tcPr>
            <w:tcW w:w="21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sz w:val="28"/>
              </w:rPr>
            </w:pPr>
            <w:r>
              <w:rPr>
                <w:rFonts w:hint="eastAsia" w:ascii="仿宋_GB2312" w:hAnsi="仿宋_GB2312" w:eastAsia="仿宋_GB2312"/>
                <w:sz w:val="28"/>
              </w:rPr>
              <w:t>烧成后</w:t>
            </w:r>
          </w:p>
        </w:tc>
        <w:tc>
          <w:tcPr>
            <w:tcW w:w="26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sz w:val="28"/>
              </w:rPr>
            </w:pPr>
            <w:r>
              <w:rPr>
                <w:rFonts w:hint="eastAsia" w:ascii="仿宋_GB2312" w:hAnsi="仿宋_GB2312" w:eastAsia="仿宋_GB2312"/>
                <w:sz w:val="2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sz w:val="28"/>
              </w:rPr>
            </w:pPr>
            <w:r>
              <w:rPr>
                <w:rFonts w:hint="eastAsia" w:ascii="仿宋_GB2312" w:hAnsi="仿宋_GB2312" w:eastAsia="仿宋_GB2312"/>
                <w:sz w:val="28"/>
              </w:rPr>
              <w:t>导热系数（W/M.K）</w:t>
            </w:r>
          </w:p>
        </w:tc>
        <w:tc>
          <w:tcPr>
            <w:tcW w:w="21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sz w:val="28"/>
              </w:rPr>
            </w:pPr>
            <w:r>
              <w:rPr>
                <w:rFonts w:hint="eastAsia" w:ascii="仿宋_GB2312" w:hAnsi="仿宋_GB2312" w:eastAsia="仿宋_GB2312"/>
                <w:sz w:val="28"/>
              </w:rPr>
              <w:t>1000℃</w:t>
            </w:r>
          </w:p>
        </w:tc>
        <w:tc>
          <w:tcPr>
            <w:tcW w:w="26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sz w:val="28"/>
              </w:rPr>
            </w:pPr>
            <w:r>
              <w:rPr>
                <w:rFonts w:hint="eastAsia" w:ascii="仿宋_GB2312" w:hAnsi="仿宋_GB2312" w:eastAsia="仿宋_GB2312"/>
                <w:sz w:val="28"/>
              </w:rPr>
              <w:t>≤1.</w:t>
            </w:r>
            <w:r>
              <w:rPr>
                <w:rFonts w:ascii="仿宋_GB2312" w:hAnsi="仿宋_GB2312" w:eastAsia="仿宋_GB2312"/>
                <w:sz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sz w:val="28"/>
              </w:rPr>
            </w:pPr>
            <w:r>
              <w:rPr>
                <w:rFonts w:hint="eastAsia" w:ascii="仿宋_GB2312" w:hAnsi="仿宋_GB2312" w:eastAsia="仿宋_GB2312"/>
                <w:sz w:val="28"/>
              </w:rPr>
              <w:t>热震稳定性，次</w:t>
            </w:r>
          </w:p>
        </w:tc>
        <w:tc>
          <w:tcPr>
            <w:tcW w:w="21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sz w:val="28"/>
              </w:rPr>
            </w:pPr>
            <w:r>
              <w:rPr>
                <w:rFonts w:hint="eastAsia" w:ascii="仿宋_GB2312" w:hAnsi="仿宋_GB2312" w:eastAsia="仿宋_GB2312"/>
                <w:sz w:val="28"/>
              </w:rPr>
              <w:t>1100℃-水冷</w:t>
            </w:r>
          </w:p>
        </w:tc>
        <w:tc>
          <w:tcPr>
            <w:tcW w:w="26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sz w:val="28"/>
              </w:rPr>
            </w:pPr>
            <w:r>
              <w:rPr>
                <w:rFonts w:hint="eastAsia" w:ascii="仿宋_GB2312" w:hAnsi="仿宋_GB2312" w:eastAsia="仿宋_GB2312"/>
                <w:sz w:val="28"/>
              </w:rPr>
              <w:t>≥50次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sz w:val="28"/>
              </w:rPr>
            </w:pPr>
            <w:r>
              <w:rPr>
                <w:rFonts w:hint="eastAsia" w:ascii="仿宋_GB2312" w:hAnsi="仿宋_GB2312" w:eastAsia="仿宋_GB2312"/>
                <w:sz w:val="28"/>
              </w:rPr>
              <w:t>备注：烧成后指预制件厂涂釉烧成温度条件下的烧后试样。</w:t>
            </w:r>
          </w:p>
        </w:tc>
      </w:tr>
    </w:tbl>
    <w:p>
      <w:pPr>
        <w:rPr>
          <w:rFonts w:ascii="仿宋_GB2312" w:hAnsi="仿宋_GB2312" w:eastAsia="仿宋_GB2312" w:cs="Times New Roman"/>
          <w:b/>
          <w:sz w:val="32"/>
          <w:szCs w:val="32"/>
        </w:rPr>
      </w:pPr>
      <w:r>
        <w:rPr>
          <w:rFonts w:hint="eastAsia" w:ascii="仿宋_GB2312" w:hAnsi="仿宋_GB2312" w:eastAsia="仿宋_GB2312" w:cs="Times New Roman"/>
          <w:b/>
          <w:sz w:val="32"/>
          <w:szCs w:val="32"/>
        </w:rPr>
        <w:t>2、外形指标</w:t>
      </w:r>
    </w:p>
    <w:p>
      <w:pPr>
        <w:adjustRightInd w:val="0"/>
        <w:snapToGrid w:val="0"/>
        <w:rPr>
          <w:rFonts w:ascii="仿宋_GB2312" w:hAnsi="仿宋_GB2312" w:eastAsia="仿宋_GB2312"/>
          <w:sz w:val="28"/>
        </w:rPr>
      </w:pPr>
      <w:r>
        <w:rPr>
          <w:rFonts w:hint="eastAsia" w:ascii="仿宋_GB2312" w:hAnsi="仿宋_GB2312" w:eastAsia="仿宋_GB2312"/>
          <w:sz w:val="28"/>
        </w:rPr>
        <w:t>预制块内衬的尺寸允许偏差            单位: mm</w:t>
      </w:r>
    </w:p>
    <w:tbl>
      <w:tblPr>
        <w:tblStyle w:val="10"/>
        <w:tblW w:w="77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968"/>
        <w:gridCol w:w="47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968" w:type="dxa"/>
            <w:tcBorders>
              <w:top w:val="single" w:color="auto" w:sz="4" w:space="0"/>
              <w:left w:val="single" w:color="auto" w:sz="4" w:space="0"/>
              <w:bottom w:val="single" w:color="auto" w:sz="4" w:space="0"/>
              <w:right w:val="single" w:color="auto" w:sz="6" w:space="0"/>
            </w:tcBorders>
          </w:tcPr>
          <w:p>
            <w:pPr>
              <w:adjustRightInd w:val="0"/>
              <w:snapToGrid w:val="0"/>
              <w:jc w:val="center"/>
              <w:rPr>
                <w:rFonts w:ascii="仿宋_GB2312" w:hAnsi="仿宋_GB2312" w:eastAsia="仿宋_GB2312"/>
                <w:sz w:val="28"/>
              </w:rPr>
            </w:pPr>
            <w:r>
              <w:rPr>
                <w:rFonts w:hint="eastAsia" w:ascii="仿宋_GB2312" w:hAnsi="仿宋_GB2312" w:eastAsia="仿宋_GB2312"/>
                <w:sz w:val="28"/>
              </w:rPr>
              <w:t>尺  寸</w:t>
            </w:r>
          </w:p>
        </w:tc>
        <w:tc>
          <w:tcPr>
            <w:tcW w:w="4755" w:type="dxa"/>
            <w:tcBorders>
              <w:top w:val="single" w:color="auto" w:sz="4" w:space="0"/>
              <w:left w:val="single" w:color="auto" w:sz="6" w:space="0"/>
              <w:bottom w:val="single" w:color="auto" w:sz="4" w:space="0"/>
              <w:right w:val="single" w:color="auto" w:sz="4" w:space="0"/>
            </w:tcBorders>
          </w:tcPr>
          <w:p>
            <w:pPr>
              <w:adjustRightInd w:val="0"/>
              <w:snapToGrid w:val="0"/>
              <w:jc w:val="center"/>
              <w:rPr>
                <w:rFonts w:ascii="仿宋_GB2312" w:hAnsi="仿宋_GB2312" w:eastAsia="仿宋_GB2312"/>
                <w:sz w:val="28"/>
              </w:rPr>
            </w:pPr>
            <w:r>
              <w:rPr>
                <w:rFonts w:hint="eastAsia" w:ascii="仿宋_GB2312" w:hAnsi="仿宋_GB2312" w:eastAsia="仿宋_GB2312"/>
                <w:sz w:val="28"/>
              </w:rPr>
              <w:t>规定值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968" w:type="dxa"/>
            <w:tcBorders>
              <w:top w:val="single" w:color="auto" w:sz="4" w:space="0"/>
              <w:left w:val="single" w:color="auto" w:sz="4" w:space="0"/>
              <w:bottom w:val="single" w:color="auto" w:sz="6" w:space="0"/>
              <w:right w:val="nil"/>
            </w:tcBorders>
          </w:tcPr>
          <w:p>
            <w:pPr>
              <w:adjustRightInd w:val="0"/>
              <w:snapToGrid w:val="0"/>
              <w:jc w:val="center"/>
              <w:rPr>
                <w:rFonts w:ascii="仿宋_GB2312" w:hAnsi="仿宋_GB2312" w:eastAsia="仿宋_GB2312"/>
                <w:sz w:val="28"/>
              </w:rPr>
            </w:pPr>
            <w:r>
              <w:rPr>
                <w:rFonts w:hint="eastAsia" w:ascii="仿宋_GB2312" w:hAnsi="仿宋_GB2312" w:eastAsia="仿宋_GB2312"/>
                <w:sz w:val="28"/>
              </w:rPr>
              <w:t>砖厚</w:t>
            </w:r>
          </w:p>
        </w:tc>
        <w:tc>
          <w:tcPr>
            <w:tcW w:w="4755" w:type="dxa"/>
            <w:tcBorders>
              <w:top w:val="single" w:color="auto" w:sz="6" w:space="0"/>
              <w:left w:val="single" w:color="auto" w:sz="6" w:space="0"/>
              <w:bottom w:val="single" w:color="auto" w:sz="6" w:space="0"/>
              <w:right w:val="single" w:color="auto" w:sz="4" w:space="0"/>
            </w:tcBorders>
          </w:tcPr>
          <w:p>
            <w:pPr>
              <w:adjustRightInd w:val="0"/>
              <w:snapToGrid w:val="0"/>
              <w:jc w:val="center"/>
              <w:rPr>
                <w:rFonts w:ascii="仿宋_GB2312" w:hAnsi="仿宋_GB2312" w:eastAsia="仿宋_GB2312"/>
                <w:sz w:val="28"/>
              </w:rPr>
            </w:pPr>
            <w:r>
              <w:rPr>
                <w:rFonts w:hint="eastAsia" w:ascii="仿宋_GB2312" w:hAnsi="仿宋_GB2312" w:eastAsia="仿宋_GB2312"/>
                <w:sz w:val="28"/>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968" w:type="dxa"/>
            <w:tcBorders>
              <w:top w:val="nil"/>
              <w:left w:val="single" w:color="auto" w:sz="4" w:space="0"/>
              <w:bottom w:val="single" w:color="auto" w:sz="4" w:space="0"/>
              <w:right w:val="nil"/>
            </w:tcBorders>
          </w:tcPr>
          <w:p>
            <w:pPr>
              <w:adjustRightInd w:val="0"/>
              <w:snapToGrid w:val="0"/>
              <w:jc w:val="center"/>
              <w:rPr>
                <w:rFonts w:ascii="仿宋_GB2312" w:hAnsi="仿宋_GB2312" w:eastAsia="仿宋_GB2312"/>
                <w:sz w:val="28"/>
              </w:rPr>
            </w:pPr>
            <w:r>
              <w:rPr>
                <w:rFonts w:hint="eastAsia" w:ascii="仿宋_GB2312" w:hAnsi="仿宋_GB2312" w:eastAsia="仿宋_GB2312"/>
                <w:sz w:val="28"/>
              </w:rPr>
              <w:t>砖长</w:t>
            </w:r>
          </w:p>
        </w:tc>
        <w:tc>
          <w:tcPr>
            <w:tcW w:w="4755" w:type="dxa"/>
            <w:tcBorders>
              <w:top w:val="nil"/>
              <w:left w:val="single" w:color="auto" w:sz="6" w:space="0"/>
              <w:bottom w:val="single" w:color="auto" w:sz="4" w:space="0"/>
              <w:right w:val="single" w:color="auto" w:sz="4" w:space="0"/>
            </w:tcBorders>
          </w:tcPr>
          <w:p>
            <w:pPr>
              <w:adjustRightInd w:val="0"/>
              <w:snapToGrid w:val="0"/>
              <w:jc w:val="center"/>
              <w:rPr>
                <w:rFonts w:ascii="仿宋_GB2312" w:hAnsi="仿宋_GB2312" w:eastAsia="仿宋_GB2312"/>
                <w:sz w:val="28"/>
              </w:rPr>
            </w:pPr>
            <w:r>
              <w:rPr>
                <w:rFonts w:hint="eastAsia" w:ascii="仿宋_GB2312" w:hAnsi="仿宋_GB2312" w:eastAsia="仿宋_GB2312"/>
                <w:sz w:val="28"/>
              </w:rPr>
              <w:t>+2,-4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968" w:type="dxa"/>
            <w:tcBorders>
              <w:top w:val="nil"/>
              <w:left w:val="single" w:color="auto" w:sz="4" w:space="0"/>
              <w:bottom w:val="single" w:color="auto" w:sz="4" w:space="0"/>
              <w:right w:val="nil"/>
            </w:tcBorders>
          </w:tcPr>
          <w:p>
            <w:pPr>
              <w:adjustRightInd w:val="0"/>
              <w:snapToGrid w:val="0"/>
              <w:jc w:val="center"/>
              <w:rPr>
                <w:rFonts w:ascii="仿宋_GB2312" w:hAnsi="仿宋_GB2312" w:eastAsia="仿宋_GB2312"/>
                <w:sz w:val="28"/>
              </w:rPr>
            </w:pPr>
            <w:r>
              <w:rPr>
                <w:rFonts w:hint="eastAsia" w:ascii="仿宋_GB2312" w:hAnsi="仿宋_GB2312" w:eastAsia="仿宋_GB2312"/>
                <w:sz w:val="28"/>
              </w:rPr>
              <w:t>砖宽</w:t>
            </w:r>
          </w:p>
        </w:tc>
        <w:tc>
          <w:tcPr>
            <w:tcW w:w="4755" w:type="dxa"/>
            <w:tcBorders>
              <w:top w:val="nil"/>
              <w:left w:val="single" w:color="auto" w:sz="6" w:space="0"/>
              <w:bottom w:val="single" w:color="auto" w:sz="4" w:space="0"/>
              <w:right w:val="single" w:color="auto" w:sz="4" w:space="0"/>
            </w:tcBorders>
          </w:tcPr>
          <w:p>
            <w:pPr>
              <w:adjustRightInd w:val="0"/>
              <w:snapToGrid w:val="0"/>
              <w:jc w:val="center"/>
              <w:rPr>
                <w:rFonts w:ascii="仿宋_GB2312" w:hAnsi="仿宋_GB2312" w:eastAsia="仿宋_GB2312"/>
                <w:sz w:val="28"/>
              </w:rPr>
            </w:pPr>
            <w:r>
              <w:rPr>
                <w:rFonts w:hint="eastAsia" w:ascii="仿宋_GB2312" w:hAnsi="仿宋_GB2312" w:eastAsia="仿宋_GB2312"/>
                <w:sz w:val="28"/>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968" w:type="dxa"/>
            <w:tcBorders>
              <w:top w:val="nil"/>
              <w:left w:val="single" w:color="auto" w:sz="4" w:space="0"/>
              <w:bottom w:val="single" w:color="auto" w:sz="4" w:space="0"/>
              <w:right w:val="nil"/>
            </w:tcBorders>
          </w:tcPr>
          <w:p>
            <w:pPr>
              <w:adjustRightInd w:val="0"/>
              <w:snapToGrid w:val="0"/>
              <w:jc w:val="center"/>
              <w:rPr>
                <w:rFonts w:ascii="仿宋_GB2312" w:hAnsi="仿宋_GB2312" w:eastAsia="仿宋_GB2312"/>
                <w:sz w:val="28"/>
                <w:szCs w:val="28"/>
              </w:rPr>
            </w:pPr>
            <w:r>
              <w:rPr>
                <w:rFonts w:hint="eastAsia"/>
                <w:sz w:val="28"/>
                <w:szCs w:val="28"/>
              </w:rPr>
              <w:t>固定螺栓间距</w:t>
            </w:r>
          </w:p>
        </w:tc>
        <w:tc>
          <w:tcPr>
            <w:tcW w:w="4755" w:type="dxa"/>
            <w:tcBorders>
              <w:top w:val="nil"/>
              <w:left w:val="single" w:color="auto" w:sz="6" w:space="0"/>
              <w:bottom w:val="single" w:color="auto" w:sz="4" w:space="0"/>
              <w:right w:val="single" w:color="auto" w:sz="4" w:space="0"/>
            </w:tcBorders>
          </w:tcPr>
          <w:p>
            <w:pPr>
              <w:adjustRightInd w:val="0"/>
              <w:snapToGrid w:val="0"/>
              <w:jc w:val="center"/>
              <w:rPr>
                <w:rFonts w:ascii="仿宋_GB2312" w:hAnsi="仿宋_GB2312" w:eastAsia="仿宋_GB2312"/>
                <w:sz w:val="28"/>
              </w:rPr>
            </w:pPr>
            <w:r>
              <w:rPr>
                <w:rFonts w:hint="eastAsia" w:ascii="仿宋_GB2312" w:hAnsi="仿宋_GB2312" w:eastAsia="仿宋_GB2312"/>
                <w:sz w:val="28"/>
              </w:rPr>
              <w:t>±2</w:t>
            </w:r>
          </w:p>
        </w:tc>
      </w:tr>
    </w:tbl>
    <w:p>
      <w:pPr>
        <w:adjustRightInd w:val="0"/>
        <w:snapToGrid w:val="0"/>
        <w:jc w:val="center"/>
        <w:rPr>
          <w:rFonts w:ascii="仿宋_GB2312" w:hAnsi="仿宋_GB2312" w:eastAsia="仿宋_GB2312"/>
          <w:sz w:val="28"/>
        </w:rPr>
      </w:pPr>
    </w:p>
    <w:p>
      <w:pPr>
        <w:adjustRightInd w:val="0"/>
        <w:snapToGrid w:val="0"/>
        <w:jc w:val="center"/>
        <w:rPr>
          <w:rFonts w:ascii="仿宋_GB2312" w:hAnsi="仿宋_GB2312" w:eastAsia="仿宋_GB2312"/>
          <w:sz w:val="28"/>
        </w:rPr>
      </w:pPr>
      <w:r>
        <w:rPr>
          <w:rFonts w:hint="eastAsia" w:ascii="仿宋_GB2312" w:hAnsi="仿宋_GB2312" w:eastAsia="仿宋_GB2312"/>
          <w:sz w:val="28"/>
        </w:rPr>
        <w:t>炉门预制块内衬的外观                     单位:mm</w:t>
      </w:r>
    </w:p>
    <w:tbl>
      <w:tblPr>
        <w:tblStyle w:val="10"/>
        <w:tblW w:w="77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966"/>
        <w:gridCol w:w="1919"/>
        <w:gridCol w:w="28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5" w:hRule="atLeast"/>
          <w:jc w:val="center"/>
        </w:trPr>
        <w:tc>
          <w:tcPr>
            <w:tcW w:w="2966"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仿宋_GB2312" w:hAnsi="仿宋_GB2312" w:eastAsia="仿宋_GB2312"/>
                <w:sz w:val="28"/>
              </w:rPr>
            </w:pPr>
            <w:r>
              <w:rPr>
                <w:rFonts w:hint="eastAsia" w:ascii="仿宋_GB2312" w:hAnsi="仿宋_GB2312" w:eastAsia="仿宋_GB2312"/>
                <w:sz w:val="28"/>
              </w:rPr>
              <w:t>尺  寸</w:t>
            </w:r>
          </w:p>
        </w:tc>
        <w:tc>
          <w:tcPr>
            <w:tcW w:w="4753"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Fonts w:ascii="仿宋_GB2312" w:hAnsi="仿宋_GB2312" w:eastAsia="仿宋_GB2312"/>
                <w:sz w:val="28"/>
              </w:rPr>
            </w:pPr>
            <w:r>
              <w:rPr>
                <w:rFonts w:hint="eastAsia" w:ascii="仿宋_GB2312" w:hAnsi="仿宋_GB2312" w:eastAsia="仿宋_GB2312"/>
                <w:sz w:val="28"/>
              </w:rPr>
              <w:t>规定值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33" w:hRule="atLeast"/>
          <w:jc w:val="center"/>
        </w:trPr>
        <w:tc>
          <w:tcPr>
            <w:tcW w:w="2966" w:type="dxa"/>
            <w:tcBorders>
              <w:top w:val="single" w:color="auto" w:sz="4" w:space="0"/>
              <w:left w:val="single" w:color="auto" w:sz="4" w:space="0"/>
              <w:bottom w:val="single" w:color="auto" w:sz="4" w:space="0"/>
              <w:right w:val="single" w:color="auto" w:sz="4" w:space="0"/>
            </w:tcBorders>
          </w:tcPr>
          <w:p>
            <w:pPr>
              <w:adjustRightInd w:val="0"/>
              <w:snapToGrid w:val="0"/>
              <w:rPr>
                <w:rFonts w:ascii="仿宋_GB2312" w:hAnsi="仿宋_GB2312" w:eastAsia="仿宋_GB2312"/>
                <w:sz w:val="28"/>
              </w:rPr>
            </w:pPr>
            <w:r>
              <w:rPr>
                <w:rFonts w:hint="eastAsia" w:ascii="仿宋_GB2312" w:hAnsi="仿宋_GB2312" w:eastAsia="仿宋_GB2312"/>
                <w:sz w:val="28"/>
              </w:rPr>
              <w:t>缺角长度（a+b+c）</w:t>
            </w:r>
          </w:p>
        </w:tc>
        <w:tc>
          <w:tcPr>
            <w:tcW w:w="1919" w:type="dxa"/>
            <w:tcBorders>
              <w:top w:val="single" w:color="auto" w:sz="4" w:space="0"/>
              <w:left w:val="single" w:color="auto" w:sz="4" w:space="0"/>
              <w:bottom w:val="single" w:color="auto" w:sz="4" w:space="0"/>
              <w:right w:val="single" w:color="auto" w:sz="4" w:space="0"/>
            </w:tcBorders>
          </w:tcPr>
          <w:p>
            <w:pPr>
              <w:adjustRightInd w:val="0"/>
              <w:snapToGrid w:val="0"/>
              <w:rPr>
                <w:rFonts w:ascii="仿宋_GB2312" w:hAnsi="仿宋_GB2312" w:eastAsia="仿宋_GB2312"/>
                <w:sz w:val="28"/>
              </w:rPr>
            </w:pPr>
            <w:r>
              <w:rPr>
                <w:rFonts w:hint="eastAsia" w:ascii="仿宋_GB2312" w:hAnsi="仿宋_GB2312" w:eastAsia="仿宋_GB2312"/>
                <w:sz w:val="28"/>
              </w:rPr>
              <w:t>≤80</w:t>
            </w:r>
          </w:p>
        </w:tc>
        <w:tc>
          <w:tcPr>
            <w:tcW w:w="2834" w:type="dxa"/>
            <w:tcBorders>
              <w:top w:val="single" w:color="auto" w:sz="4" w:space="0"/>
              <w:left w:val="single" w:color="auto" w:sz="4" w:space="0"/>
              <w:bottom w:val="single" w:color="auto" w:sz="4" w:space="0"/>
              <w:right w:val="single" w:color="auto" w:sz="4" w:space="0"/>
            </w:tcBorders>
          </w:tcPr>
          <w:p>
            <w:pPr>
              <w:adjustRightInd w:val="0"/>
              <w:snapToGrid w:val="0"/>
              <w:rPr>
                <w:rFonts w:ascii="仿宋_GB2312" w:hAnsi="仿宋_GB2312" w:eastAsia="仿宋_GB2312"/>
                <w:sz w:val="28"/>
              </w:rPr>
            </w:pPr>
            <w:r>
              <w:rPr>
                <w:rFonts w:hint="eastAsia" w:ascii="仿宋_GB2312" w:hAnsi="仿宋_GB2312" w:eastAsia="仿宋_GB2312" w:cs="Times New Roman"/>
                <w:sz w:val="28"/>
                <w:szCs w:val="20"/>
              </w:rPr>
              <w:object>
                <v:shape id="_x0000_i1025" o:spt="75" type="#_x0000_t75" style="height:68.25pt;width:102.7pt;" o:ole="t" filled="f" o:preferrelative="t" stroked="f" coordsize="21600,21600">
                  <v:path/>
                  <v:fill on="f" focussize="0,0"/>
                  <v:stroke on="f" joinstyle="miter"/>
                  <v:imagedata r:id="rId5" cropleft="18682f" croptop="5680f" cropright="30534f" cropbottom="35885f" o:title=""/>
                  <o:lock v:ext="edit" aspectratio="t"/>
                  <w10:wrap type="none"/>
                  <w10:anchorlock/>
                </v:shape>
                <o:OLEObject Type="Embed" ProgID="AutoCAD.Drawing.16" ShapeID="_x0000_i1025" DrawAspect="Content" ObjectID="_1468075725" r:id="rId4">
                  <o:LockedField>false</o:LockedField>
                </o:OLEObject>
              </w:objec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55" w:hRule="atLeast"/>
          <w:jc w:val="center"/>
        </w:trPr>
        <w:tc>
          <w:tcPr>
            <w:tcW w:w="2966" w:type="dxa"/>
            <w:tcBorders>
              <w:top w:val="single" w:color="auto" w:sz="4" w:space="0"/>
              <w:left w:val="single" w:color="auto" w:sz="4" w:space="0"/>
              <w:bottom w:val="single" w:color="auto" w:sz="4" w:space="0"/>
              <w:right w:val="single" w:color="auto" w:sz="4" w:space="0"/>
            </w:tcBorders>
          </w:tcPr>
          <w:p>
            <w:pPr>
              <w:adjustRightInd w:val="0"/>
              <w:snapToGrid w:val="0"/>
              <w:rPr>
                <w:rFonts w:ascii="仿宋_GB2312" w:hAnsi="仿宋_GB2312" w:eastAsia="仿宋_GB2312"/>
                <w:sz w:val="28"/>
              </w:rPr>
            </w:pPr>
            <w:r>
              <w:rPr>
                <w:rFonts w:hint="eastAsia" w:ascii="仿宋_GB2312" w:hAnsi="仿宋_GB2312" w:eastAsia="仿宋_GB2312"/>
                <w:sz w:val="28"/>
              </w:rPr>
              <w:t>缺棱长度(a+b)</w:t>
            </w:r>
          </w:p>
        </w:tc>
        <w:tc>
          <w:tcPr>
            <w:tcW w:w="1919" w:type="dxa"/>
            <w:tcBorders>
              <w:top w:val="single" w:color="auto" w:sz="4" w:space="0"/>
              <w:left w:val="single" w:color="auto" w:sz="4" w:space="0"/>
              <w:bottom w:val="single" w:color="auto" w:sz="4" w:space="0"/>
              <w:right w:val="single" w:color="auto" w:sz="4" w:space="0"/>
            </w:tcBorders>
          </w:tcPr>
          <w:p>
            <w:pPr>
              <w:adjustRightInd w:val="0"/>
              <w:snapToGrid w:val="0"/>
              <w:rPr>
                <w:rFonts w:ascii="仿宋_GB2312" w:hAnsi="仿宋_GB2312" w:eastAsia="仿宋_GB2312"/>
                <w:sz w:val="28"/>
              </w:rPr>
            </w:pPr>
            <w:r>
              <w:rPr>
                <w:rFonts w:hint="eastAsia" w:ascii="仿宋_GB2312" w:hAnsi="仿宋_GB2312" w:eastAsia="仿宋_GB2312"/>
                <w:sz w:val="28"/>
              </w:rPr>
              <w:t>≤80</w:t>
            </w:r>
          </w:p>
        </w:tc>
        <w:tc>
          <w:tcPr>
            <w:tcW w:w="2834" w:type="dxa"/>
            <w:tcBorders>
              <w:top w:val="single" w:color="auto" w:sz="4" w:space="0"/>
              <w:left w:val="single" w:color="auto" w:sz="4" w:space="0"/>
              <w:bottom w:val="single" w:color="auto" w:sz="4" w:space="0"/>
              <w:right w:val="single" w:color="auto" w:sz="4" w:space="0"/>
            </w:tcBorders>
          </w:tcPr>
          <w:p>
            <w:pPr>
              <w:adjustRightInd w:val="0"/>
              <w:snapToGrid w:val="0"/>
              <w:rPr>
                <w:rFonts w:ascii="仿宋_GB2312" w:hAnsi="仿宋_GB2312" w:eastAsia="仿宋_GB2312"/>
                <w:sz w:val="28"/>
              </w:rPr>
            </w:pPr>
            <w:r>
              <w:rPr>
                <w:rFonts w:hint="eastAsia" w:ascii="仿宋_GB2312" w:hAnsi="仿宋_GB2312" w:eastAsia="仿宋_GB2312" w:cs="Times New Roman"/>
                <w:sz w:val="28"/>
                <w:szCs w:val="20"/>
              </w:rPr>
              <w:object>
                <v:shape id="_x0000_i1026" o:spt="75" type="#_x0000_t75" style="height:69.5pt;width:107.05pt;" o:ole="t" filled="f" o:preferrelative="t" stroked="f" coordsize="21600,21600">
                  <v:path/>
                  <v:fill on="f" focussize="0,0"/>
                  <v:stroke on="f" joinstyle="miter"/>
                  <v:imagedata r:id="rId7" cropleft="17506f" croptop="34005f" cropright="26448f" cropbottom="15145f" o:title=""/>
                  <o:lock v:ext="edit" aspectratio="t"/>
                  <w10:wrap type="none"/>
                  <w10:anchorlock/>
                </v:shape>
                <o:OLEObject Type="Embed" ProgID="AutoCAD.Drawing.16" ShapeID="_x0000_i1026" DrawAspect="Content" ObjectID="_1468075726" r:id="rId6">
                  <o:LockedField>false</o:LockedField>
                </o:OLEObject>
              </w:objec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4" w:hRule="atLeast"/>
          <w:jc w:val="center"/>
        </w:trPr>
        <w:tc>
          <w:tcPr>
            <w:tcW w:w="7719" w:type="dxa"/>
            <w:gridSpan w:val="3"/>
            <w:tcBorders>
              <w:top w:val="single" w:color="auto" w:sz="4" w:space="0"/>
              <w:left w:val="single" w:color="auto" w:sz="4" w:space="0"/>
              <w:bottom w:val="single" w:color="auto" w:sz="4" w:space="0"/>
              <w:right w:val="single" w:color="auto" w:sz="4" w:space="0"/>
            </w:tcBorders>
          </w:tcPr>
          <w:p>
            <w:pPr>
              <w:adjustRightInd w:val="0"/>
              <w:snapToGrid w:val="0"/>
              <w:rPr>
                <w:rFonts w:ascii="仿宋_GB2312" w:hAnsi="仿宋_GB2312" w:eastAsia="仿宋_GB2312"/>
                <w:sz w:val="28"/>
              </w:rPr>
            </w:pPr>
            <w:r>
              <w:rPr>
                <w:rFonts w:hint="eastAsia" w:ascii="仿宋_GB2312" w:hAnsi="仿宋_GB2312" w:eastAsia="仿宋_GB2312"/>
                <w:sz w:val="28"/>
              </w:rPr>
              <w:t>不允许有超过35mm的裂层</w:t>
            </w:r>
          </w:p>
        </w:tc>
      </w:tr>
    </w:tbl>
    <w:p>
      <w:pPr>
        <w:rPr>
          <w:rFonts w:ascii="仿宋_GB2312" w:hAnsi="仿宋_GB2312" w:eastAsia="仿宋_GB2312" w:cs="Times New Roman"/>
          <w:b/>
          <w:sz w:val="32"/>
          <w:szCs w:val="32"/>
        </w:rPr>
      </w:pPr>
      <w:r>
        <w:rPr>
          <w:rFonts w:hint="eastAsia" w:ascii="仿宋_GB2312" w:hAnsi="仿宋_GB2312" w:eastAsia="仿宋_GB2312" w:cs="Times New Roman"/>
          <w:b/>
          <w:sz w:val="32"/>
          <w:szCs w:val="32"/>
        </w:rPr>
        <w:t>三、 结构组成</w:t>
      </w:r>
    </w:p>
    <w:p>
      <w:pPr>
        <w:ind w:firstLine="570"/>
        <w:rPr>
          <w:rFonts w:hint="default" w:eastAsia="仿宋_GB2312"/>
          <w:lang w:val="en-US" w:eastAsia="zh-CN"/>
        </w:rPr>
      </w:pPr>
      <w:r>
        <w:rPr>
          <w:rFonts w:hint="eastAsia" w:ascii="仿宋_GB2312" w:hAnsi="仿宋_GB2312" w:eastAsia="仿宋_GB2312" w:cs="Times New Roman"/>
          <w:sz w:val="32"/>
          <w:szCs w:val="32"/>
        </w:rPr>
        <w:t>每一个焦炉炉门由</w:t>
      </w:r>
      <w:r>
        <w:rPr>
          <w:rFonts w:ascii="仿宋_GB2312" w:hAnsi="仿宋_GB2312" w:eastAsia="仿宋_GB2312" w:cs="Times New Roman"/>
          <w:sz w:val="32"/>
          <w:szCs w:val="32"/>
        </w:rPr>
        <w:t>5-7</w:t>
      </w:r>
      <w:r>
        <w:rPr>
          <w:rFonts w:hint="eastAsia" w:ascii="仿宋_GB2312" w:hAnsi="仿宋_GB2312" w:eastAsia="仿宋_GB2312" w:cs="Times New Roman"/>
          <w:sz w:val="32"/>
          <w:szCs w:val="32"/>
        </w:rPr>
        <w:t>块挂釉炉门预制件组成，中间使用高温陶瓷纤维毯进行填缝，预制件内部预埋紧固螺栓，将预制件用紧固螺栓固定至炉门框架上。</w:t>
      </w:r>
      <w:r>
        <w:rPr>
          <w:rFonts w:hint="eastAsia" w:ascii="仿宋_GB2312" w:hAnsi="仿宋_GB2312" w:eastAsia="仿宋_GB2312" w:cs="Times New Roman"/>
          <w:sz w:val="32"/>
          <w:szCs w:val="32"/>
        </w:rPr>
        <w:br w:type="textWrapping"/>
      </w:r>
      <w:r>
        <w:rPr>
          <w:rFonts w:hint="eastAsia" w:ascii="仿宋_GB2312" w:hAnsi="仿宋_GB2312" w:eastAsia="仿宋_GB2312" w:cs="Times New Roman"/>
          <w:b/>
          <w:sz w:val="32"/>
          <w:szCs w:val="32"/>
          <w:lang w:val="en-US" w:eastAsia="zh-CN"/>
        </w:rPr>
        <w:t>四、供货周期：</w:t>
      </w:r>
      <w:r>
        <w:rPr>
          <w:rFonts w:hint="eastAsia" w:ascii="仿宋_GB2312" w:hAnsi="仿宋_GB2312" w:eastAsia="仿宋_GB2312" w:cs="Times New Roman"/>
          <w:sz w:val="32"/>
          <w:szCs w:val="32"/>
          <w:lang w:val="en-US" w:eastAsia="zh-CN"/>
        </w:rPr>
        <w:t>2021年12月31号前，76套预制件必须配货到现场。</w:t>
      </w:r>
    </w:p>
    <w:p>
      <w:pPr>
        <w:widowControl w:val="0"/>
        <w:spacing w:line="360" w:lineRule="auto"/>
        <w:jc w:val="both"/>
        <w:rPr>
          <w:rFonts w:hint="eastAsia" w:asciiTheme="minorEastAsia" w:hAnsiTheme="minorEastAsia" w:eastAsiaTheme="minorEastAsia"/>
          <w:color w:val="000000"/>
          <w:sz w:val="28"/>
          <w:szCs w:val="28"/>
        </w:rPr>
      </w:pPr>
    </w:p>
    <w:p>
      <w:pPr>
        <w:widowControl w:val="0"/>
        <w:spacing w:line="360" w:lineRule="auto"/>
        <w:jc w:val="both"/>
        <w:rPr>
          <w:rFonts w:hint="eastAsia" w:asciiTheme="minorEastAsia" w:hAnsiTheme="minorEastAsia" w:eastAsiaTheme="minorEastAsia"/>
          <w:color w:val="000000"/>
          <w:sz w:val="28"/>
          <w:szCs w:val="28"/>
        </w:rPr>
      </w:pPr>
    </w:p>
    <w:p>
      <w:pPr>
        <w:widowControl w:val="0"/>
        <w:spacing w:line="360" w:lineRule="auto"/>
        <w:jc w:val="both"/>
        <w:rPr>
          <w:rFonts w:hint="eastAsia" w:asciiTheme="minorEastAsia" w:hAnsiTheme="minorEastAsia" w:eastAsiaTheme="minorEastAsia"/>
          <w:color w:val="000000"/>
          <w:sz w:val="28"/>
          <w:szCs w:val="28"/>
        </w:rPr>
      </w:pPr>
      <w:r>
        <w:rPr>
          <w:b/>
        </w:rPr>
        <mc:AlternateContent>
          <mc:Choice Requires="wps">
            <w:drawing>
              <wp:anchor distT="0" distB="0" distL="114300" distR="114300" simplePos="0" relativeHeight="251660288" behindDoc="0" locked="0" layoutInCell="1" allowOverlap="1">
                <wp:simplePos x="0" y="0"/>
                <wp:positionH relativeFrom="column">
                  <wp:posOffset>5678805</wp:posOffset>
                </wp:positionH>
                <wp:positionV relativeFrom="paragraph">
                  <wp:posOffset>195580</wp:posOffset>
                </wp:positionV>
                <wp:extent cx="1028700" cy="891540"/>
                <wp:effectExtent l="158115" t="205105" r="165735" b="217805"/>
                <wp:wrapNone/>
                <wp:docPr id="3" name="文本框 2"/>
                <wp:cNvGraphicFramePr/>
                <a:graphic xmlns:a="http://schemas.openxmlformats.org/drawingml/2006/main">
                  <a:graphicData uri="http://schemas.microsoft.com/office/word/2010/wordprocessingShape">
                    <wps:wsp>
                      <wps:cNvSpPr txBox="1"/>
                      <wps:spPr>
                        <a:xfrm rot="1920000">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447.15pt;margin-top:15.4pt;height:70.2pt;width:81pt;rotation:2097152f;z-index:251660288;mso-width-relative:page;mso-height-relative:page;" fillcolor="#FFFFFF" filled="t" stroked="f" coordsize="21600,21600" o:gfxdata="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iDlVG3AAAAAsBAAAPAAAAAAAAAAEAIAAAACIA&#10;AABkcnMvZG93bnJldi54bWxQSwECFAAUAAAACACHTuJAH40aw8wBAACFAwAADgAAAAAAAAABACAA&#10;AAArAQAAZHJzL2Uyb0RvYy54bWxQSwUGAAAAAAYABgBZAQAAaQUAAAAA&#10;">
                <v:fill on="t" focussize="0,0"/>
                <v:stroke on="f"/>
                <v:imagedata o:title=""/>
                <o:lock v:ext="edit" aspectratio="f"/>
                <v:textbox>
                  <w:txbxContent>
                    <w:p/>
                  </w:txbxContent>
                </v:textbox>
              </v:shape>
            </w:pict>
          </mc:Fallback>
        </mc:AlternateContent>
      </w:r>
    </w:p>
    <w:p>
      <w:pPr>
        <w:tabs>
          <w:tab w:val="left" w:pos="420"/>
          <w:tab w:val="left" w:pos="630"/>
        </w:tabs>
        <w:spacing w:line="300" w:lineRule="auto"/>
        <w:ind w:firstLine="140" w:firstLineChars="50"/>
        <w:jc w:val="both"/>
        <w:rPr>
          <w:rFonts w:hint="eastAsia" w:ascii="仿宋_GB2312" w:eastAsia="仿宋_GB2312"/>
          <w:b/>
          <w:sz w:val="28"/>
          <w:szCs w:val="28"/>
        </w:rPr>
      </w:pPr>
      <w:r>
        <w:rPr>
          <w:sz w:val="28"/>
          <w:szCs w:val="28"/>
        </w:rPr>
        <w:pict>
          <v:shape id="对象 5" o:spid="_x0000_s1027" o:spt="75" type="#_x0000_t75" style="position:absolute;left:0pt;margin-left:20.05pt;margin-top:-15pt;height:50.25pt;width:5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joinstyle="miter"/>
            <v:imagedata r:id="rId9" o:title=""/>
            <o:lock v:ext="edit" aspectratio="t"/>
            <w10:wrap type="tight"/>
          </v:shape>
          <o:OLEObject Type="Embed" ProgID="PBrush" ShapeID="对象 5" DrawAspect="Content" ObjectID="_1468075727" r:id="rId8">
            <o:LockedField>false</o:LockedField>
          </o:OLEObject>
        </w:pict>
      </w:r>
      <w:r>
        <w:rPr>
          <w:rFonts w:hint="eastAsia" w:ascii="仿宋_GB2312" w:eastAsia="仿宋_GB2312"/>
          <w:b/>
          <w:sz w:val="28"/>
          <w:szCs w:val="28"/>
        </w:rPr>
        <w:t>芜湖新兴铸管有限责任公司</w:t>
      </w:r>
    </w:p>
    <w:p>
      <w:pPr>
        <w:tabs>
          <w:tab w:val="left" w:pos="420"/>
          <w:tab w:val="left" w:pos="630"/>
        </w:tabs>
        <w:spacing w:line="300" w:lineRule="auto"/>
        <w:ind w:firstLine="141" w:firstLineChars="50"/>
        <w:jc w:val="both"/>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复合陶瓷挂釉炉门预制件</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9264;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9264;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pStyle w:val="2"/>
        <w:rPr>
          <w:rFonts w:hint="eastAsia" w:ascii="宋体" w:hAnsi="宋体" w:cs="宋体"/>
          <w:b/>
          <w:bCs/>
          <w:color w:val="FF0000"/>
          <w:kern w:val="0"/>
          <w:sz w:val="24"/>
          <w:szCs w:val="24"/>
        </w:rPr>
      </w:pPr>
    </w:p>
    <w:p>
      <w:pPr>
        <w:rPr>
          <w:rFonts w:hint="eastAsia" w:ascii="宋体" w:hAnsi="宋体" w:cs="宋体"/>
          <w:b/>
          <w:bCs/>
          <w:color w:val="FF0000"/>
          <w:kern w:val="0"/>
          <w:sz w:val="24"/>
          <w:szCs w:val="24"/>
        </w:rPr>
      </w:pPr>
    </w:p>
    <w:p>
      <w:pPr>
        <w:pStyle w:val="2"/>
        <w:rPr>
          <w:rFonts w:hint="eastAsia"/>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W w:w="9775" w:type="dxa"/>
        <w:tblInd w:w="-524" w:type="dxa"/>
        <w:shd w:val="clear"/>
        <w:tblLayout w:type="fixed"/>
        <w:tblCellMar>
          <w:top w:w="0" w:type="dxa"/>
          <w:left w:w="108" w:type="dxa"/>
          <w:bottom w:w="0" w:type="dxa"/>
          <w:right w:w="108" w:type="dxa"/>
        </w:tblCellMar>
      </w:tblPr>
      <w:tblGrid>
        <w:gridCol w:w="670"/>
        <w:gridCol w:w="1870"/>
        <w:gridCol w:w="891"/>
        <w:gridCol w:w="2599"/>
        <w:gridCol w:w="3100"/>
        <w:gridCol w:w="645"/>
      </w:tblGrid>
      <w:tr>
        <w:tblPrEx>
          <w:shd w:val="clear"/>
          <w:tblCellMar>
            <w:top w:w="0" w:type="dxa"/>
            <w:left w:w="108" w:type="dxa"/>
            <w:bottom w:w="0" w:type="dxa"/>
            <w:right w:w="108" w:type="dxa"/>
          </w:tblCellMar>
        </w:tblPrEx>
        <w:trPr>
          <w:trHeight w:val="1170" w:hRule="atLeast"/>
        </w:trPr>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物资名称</w:t>
            </w:r>
          </w:p>
        </w:tc>
        <w:tc>
          <w:tcPr>
            <w:tcW w:w="8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w:t>
            </w:r>
          </w:p>
        </w:tc>
        <w:tc>
          <w:tcPr>
            <w:tcW w:w="25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单价（元</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w:t>
            </w: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31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总价（元）</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tblPrEx>
          <w:tblCellMar>
            <w:top w:w="0" w:type="dxa"/>
            <w:left w:w="108" w:type="dxa"/>
            <w:bottom w:w="0" w:type="dxa"/>
            <w:right w:w="108" w:type="dxa"/>
          </w:tblCellMar>
        </w:tblPrEx>
        <w:trPr>
          <w:trHeight w:val="551" w:hRule="atLeast"/>
        </w:trPr>
        <w:tc>
          <w:tcPr>
            <w:tcW w:w="6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w:t>
            </w:r>
          </w:p>
        </w:tc>
        <w:tc>
          <w:tcPr>
            <w:tcW w:w="18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8"/>
                <w:szCs w:val="28"/>
                <w:u w:val="none"/>
              </w:rPr>
            </w:pPr>
            <w:r>
              <w:rPr>
                <w:rFonts w:hint="eastAsia" w:ascii="宋体" w:hAnsi="宋体" w:eastAsia="宋体" w:cs="宋体"/>
                <w:b/>
                <w:bCs/>
                <w:i w:val="0"/>
                <w:iCs w:val="0"/>
                <w:color w:val="FF0000"/>
                <w:kern w:val="0"/>
                <w:sz w:val="28"/>
                <w:szCs w:val="28"/>
                <w:u w:val="none"/>
                <w:bdr w:val="none" w:color="auto" w:sz="0" w:space="0"/>
                <w:lang w:val="en-US" w:eastAsia="zh-CN" w:bidi="ar"/>
              </w:rPr>
              <w:t>复合陶瓷挂釉炉门预制件</w:t>
            </w:r>
          </w:p>
        </w:tc>
        <w:tc>
          <w:tcPr>
            <w:tcW w:w="89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8"/>
                <w:szCs w:val="28"/>
                <w:u w:val="none"/>
              </w:rPr>
            </w:pPr>
            <w:r>
              <w:rPr>
                <w:rFonts w:hint="eastAsia" w:ascii="宋体" w:hAnsi="宋体" w:eastAsia="宋体" w:cs="宋体"/>
                <w:b/>
                <w:bCs/>
                <w:i w:val="0"/>
                <w:iCs w:val="0"/>
                <w:color w:val="FF0000"/>
                <w:kern w:val="0"/>
                <w:sz w:val="28"/>
                <w:szCs w:val="28"/>
                <w:u w:val="none"/>
                <w:bdr w:val="none" w:color="auto" w:sz="0" w:space="0"/>
                <w:lang w:val="en-US" w:eastAsia="zh-CN" w:bidi="ar"/>
              </w:rPr>
              <w:t>76套</w:t>
            </w:r>
          </w:p>
        </w:tc>
        <w:tc>
          <w:tcPr>
            <w:tcW w:w="259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小写：        元/套</w:t>
            </w:r>
          </w:p>
        </w:tc>
        <w:tc>
          <w:tcPr>
            <w:tcW w:w="31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小写：               元</w:t>
            </w:r>
          </w:p>
        </w:tc>
        <w:tc>
          <w:tcPr>
            <w:tcW w:w="645"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12"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8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FF0000"/>
                <w:sz w:val="28"/>
                <w:szCs w:val="28"/>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FF0000"/>
                <w:sz w:val="28"/>
                <w:szCs w:val="28"/>
                <w:u w:val="none"/>
              </w:rPr>
            </w:pPr>
          </w:p>
        </w:tc>
        <w:tc>
          <w:tcPr>
            <w:tcW w:w="259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1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shd w:val="clear"/>
          <w:tblCellMar>
            <w:top w:w="0" w:type="dxa"/>
            <w:left w:w="108" w:type="dxa"/>
            <w:bottom w:w="0" w:type="dxa"/>
            <w:right w:w="108" w:type="dxa"/>
          </w:tblCellMar>
        </w:tblPrEx>
        <w:trPr>
          <w:trHeight w:val="551"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8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FF0000"/>
                <w:sz w:val="28"/>
                <w:szCs w:val="28"/>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FF0000"/>
                <w:sz w:val="28"/>
                <w:szCs w:val="28"/>
                <w:u w:val="none"/>
              </w:rPr>
            </w:pPr>
          </w:p>
        </w:tc>
        <w:tc>
          <w:tcPr>
            <w:tcW w:w="259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大写：        元/套</w:t>
            </w:r>
          </w:p>
        </w:tc>
        <w:tc>
          <w:tcPr>
            <w:tcW w:w="31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大写：               元</w:t>
            </w:r>
          </w:p>
        </w:tc>
        <w:tc>
          <w:tcPr>
            <w:tcW w:w="645"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12"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8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FF0000"/>
                <w:sz w:val="28"/>
                <w:szCs w:val="28"/>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FF0000"/>
                <w:sz w:val="28"/>
                <w:szCs w:val="28"/>
                <w:u w:val="none"/>
              </w:rPr>
            </w:pPr>
          </w:p>
        </w:tc>
        <w:tc>
          <w:tcPr>
            <w:tcW w:w="2599" w:type="dxa"/>
            <w:vMerge w:val="continue"/>
            <w:tcBorders>
              <w:top w:val="single" w:color="000000" w:sz="4" w:space="0"/>
              <w:left w:val="single" w:color="000000" w:sz="4" w:space="0"/>
              <w:bottom w:val="single" w:color="000000" w:sz="4" w:space="0"/>
              <w:right w:val="single" w:color="000000" w:sz="4" w:space="0"/>
            </w:tcBorders>
            <w:shd w:val="clear"/>
            <w:vAlign w:val="top"/>
          </w:tcPr>
          <w:p>
            <w:pPr>
              <w:jc w:val="left"/>
              <w:rPr>
                <w:rFonts w:hint="eastAsia" w:ascii="宋体" w:hAnsi="宋体" w:eastAsia="宋体" w:cs="宋体"/>
                <w:i w:val="0"/>
                <w:iCs w:val="0"/>
                <w:color w:val="000000"/>
                <w:sz w:val="24"/>
                <w:szCs w:val="24"/>
                <w:u w:val="none"/>
              </w:rPr>
            </w:pPr>
          </w:p>
        </w:tc>
        <w:tc>
          <w:tcPr>
            <w:tcW w:w="3100" w:type="dxa"/>
            <w:vMerge w:val="continue"/>
            <w:tcBorders>
              <w:top w:val="single" w:color="000000" w:sz="4" w:space="0"/>
              <w:left w:val="single" w:color="000000" w:sz="4" w:space="0"/>
              <w:bottom w:val="single" w:color="000000" w:sz="4" w:space="0"/>
              <w:right w:val="single" w:color="000000" w:sz="4" w:space="0"/>
            </w:tcBorders>
            <w:shd w:val="clear"/>
            <w:vAlign w:val="top"/>
          </w:tcPr>
          <w:p>
            <w:pPr>
              <w:jc w:val="left"/>
              <w:rPr>
                <w:rFonts w:hint="eastAsia" w:ascii="宋体" w:hAnsi="宋体" w:eastAsia="宋体" w:cs="宋体"/>
                <w:i w:val="0"/>
                <w:iCs w:val="0"/>
                <w:color w:val="000000"/>
                <w:sz w:val="24"/>
                <w:szCs w:val="24"/>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1170" w:hRule="atLeast"/>
        </w:trPr>
        <w:tc>
          <w:tcPr>
            <w:tcW w:w="9775" w:type="dxa"/>
            <w:gridSpan w:val="6"/>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备注</w:t>
            </w: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 </w:t>
            </w:r>
            <w:r>
              <w:rPr>
                <w:rStyle w:val="28"/>
                <w:bdr w:val="none" w:color="auto" w:sz="0" w:space="0"/>
                <w:lang w:val="en-US" w:eastAsia="zh-CN" w:bidi="ar"/>
              </w:rPr>
              <w:t>以上报价含税、含运费，一票制，税率为</w:t>
            </w:r>
            <w:r>
              <w:rPr>
                <w:rFonts w:hint="default" w:ascii="Times New Roman" w:hAnsi="Times New Roman" w:eastAsia="宋体" w:cs="Times New Roman"/>
                <w:i w:val="0"/>
                <w:iCs w:val="0"/>
                <w:color w:val="000000"/>
                <w:kern w:val="0"/>
                <w:sz w:val="28"/>
                <w:szCs w:val="28"/>
                <w:u w:val="none"/>
                <w:bdr w:val="none" w:color="auto" w:sz="0" w:space="0"/>
                <w:lang w:val="en-US" w:eastAsia="zh-CN" w:bidi="ar"/>
              </w:rPr>
              <w:t>13%</w:t>
            </w:r>
            <w:r>
              <w:rPr>
                <w:rStyle w:val="28"/>
                <w:bdr w:val="none" w:color="auto" w:sz="0" w:space="0"/>
                <w:lang w:val="en-US" w:eastAsia="zh-CN" w:bidi="ar"/>
              </w:rPr>
              <w:t>。</w:t>
            </w:r>
          </w:p>
        </w:tc>
      </w:tr>
      <w:tr>
        <w:tblPrEx>
          <w:tblCellMar>
            <w:top w:w="0" w:type="dxa"/>
            <w:left w:w="108" w:type="dxa"/>
            <w:bottom w:w="0" w:type="dxa"/>
            <w:right w:w="108" w:type="dxa"/>
          </w:tblCellMar>
        </w:tblPrEx>
        <w:trPr>
          <w:trHeight w:val="1170" w:hRule="atLeast"/>
        </w:trPr>
        <w:tc>
          <w:tcPr>
            <w:tcW w:w="9775" w:type="dxa"/>
            <w:gridSpan w:val="6"/>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投标单位名称：</w:t>
            </w:r>
          </w:p>
        </w:tc>
      </w:tr>
      <w:tr>
        <w:tblPrEx>
          <w:tblCellMar>
            <w:top w:w="0" w:type="dxa"/>
            <w:left w:w="108" w:type="dxa"/>
            <w:bottom w:w="0" w:type="dxa"/>
            <w:right w:w="108" w:type="dxa"/>
          </w:tblCellMar>
        </w:tblPrEx>
        <w:trPr>
          <w:trHeight w:val="1170" w:hRule="atLeast"/>
        </w:trPr>
        <w:tc>
          <w:tcPr>
            <w:tcW w:w="9775" w:type="dxa"/>
            <w:gridSpan w:val="6"/>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投标单位公章：</w:t>
            </w:r>
          </w:p>
        </w:tc>
      </w:tr>
      <w:tr>
        <w:tblPrEx>
          <w:tblCellMar>
            <w:top w:w="0" w:type="dxa"/>
            <w:left w:w="108" w:type="dxa"/>
            <w:bottom w:w="0" w:type="dxa"/>
            <w:right w:w="108" w:type="dxa"/>
          </w:tblCellMar>
        </w:tblPrEx>
        <w:trPr>
          <w:trHeight w:val="1200" w:hRule="atLeast"/>
        </w:trPr>
        <w:tc>
          <w:tcPr>
            <w:tcW w:w="9775" w:type="dxa"/>
            <w:gridSpan w:val="6"/>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日期：</w:t>
            </w:r>
          </w:p>
        </w:tc>
      </w:tr>
    </w:tbl>
    <w:p>
      <w:pPr>
        <w:rPr>
          <w:rFonts w:hint="eastAsia"/>
        </w:rPr>
      </w:pPr>
    </w:p>
    <w:p>
      <w:pPr>
        <w:bidi w:val="0"/>
        <w:rPr>
          <w:rFonts w:hint="default"/>
          <w:lang w:val="en-US" w:eastAsia="zh-CN"/>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D3FFC"/>
    <w:multiLevelType w:val="singleLevel"/>
    <w:tmpl w:val="BAAD3FFC"/>
    <w:lvl w:ilvl="0" w:tentative="0">
      <w:start w:val="1"/>
      <w:numFmt w:val="decimal"/>
      <w:suff w:val="nothing"/>
      <w:lvlText w:val="%1、"/>
      <w:lvlJc w:val="left"/>
      <w:pPr>
        <w:ind w:left="-62"/>
      </w:pPr>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A6379C"/>
    <w:rsid w:val="01BA37EC"/>
    <w:rsid w:val="02F9403D"/>
    <w:rsid w:val="038D2F19"/>
    <w:rsid w:val="0399230F"/>
    <w:rsid w:val="043C4162"/>
    <w:rsid w:val="04823B21"/>
    <w:rsid w:val="04CE3E6C"/>
    <w:rsid w:val="050E6648"/>
    <w:rsid w:val="05324816"/>
    <w:rsid w:val="05325D34"/>
    <w:rsid w:val="05350A6F"/>
    <w:rsid w:val="053B5FB3"/>
    <w:rsid w:val="05C52E89"/>
    <w:rsid w:val="05DE4E53"/>
    <w:rsid w:val="06CB7169"/>
    <w:rsid w:val="07BA48CA"/>
    <w:rsid w:val="0831406E"/>
    <w:rsid w:val="083A4C2B"/>
    <w:rsid w:val="085B58B3"/>
    <w:rsid w:val="08A96692"/>
    <w:rsid w:val="090F2391"/>
    <w:rsid w:val="097B7AE5"/>
    <w:rsid w:val="0AF63A42"/>
    <w:rsid w:val="0B5E1A54"/>
    <w:rsid w:val="0BFF25BD"/>
    <w:rsid w:val="0CBC295F"/>
    <w:rsid w:val="0D2F279C"/>
    <w:rsid w:val="0DF07D84"/>
    <w:rsid w:val="0E497616"/>
    <w:rsid w:val="0E842CB1"/>
    <w:rsid w:val="0F0803D8"/>
    <w:rsid w:val="0F347211"/>
    <w:rsid w:val="10031B51"/>
    <w:rsid w:val="10094A89"/>
    <w:rsid w:val="10CA64E1"/>
    <w:rsid w:val="110928F7"/>
    <w:rsid w:val="11654D47"/>
    <w:rsid w:val="11BA6270"/>
    <w:rsid w:val="135C10D5"/>
    <w:rsid w:val="139F3DA1"/>
    <w:rsid w:val="13D576D7"/>
    <w:rsid w:val="14772C2B"/>
    <w:rsid w:val="14881933"/>
    <w:rsid w:val="14F3071A"/>
    <w:rsid w:val="154D48F1"/>
    <w:rsid w:val="158A4695"/>
    <w:rsid w:val="16541AFE"/>
    <w:rsid w:val="1694444C"/>
    <w:rsid w:val="17131114"/>
    <w:rsid w:val="1724223F"/>
    <w:rsid w:val="17F97F08"/>
    <w:rsid w:val="18560C92"/>
    <w:rsid w:val="18ED4DB4"/>
    <w:rsid w:val="190E09F1"/>
    <w:rsid w:val="19B16948"/>
    <w:rsid w:val="19FD3556"/>
    <w:rsid w:val="1A8A6D05"/>
    <w:rsid w:val="1AA53F86"/>
    <w:rsid w:val="1B846959"/>
    <w:rsid w:val="1B912201"/>
    <w:rsid w:val="1BB65A49"/>
    <w:rsid w:val="1C430554"/>
    <w:rsid w:val="1CCB1E53"/>
    <w:rsid w:val="1D2E11E1"/>
    <w:rsid w:val="1E8C7D42"/>
    <w:rsid w:val="1E8E57E6"/>
    <w:rsid w:val="1E937D02"/>
    <w:rsid w:val="1F0727C6"/>
    <w:rsid w:val="1F0B69B1"/>
    <w:rsid w:val="1F107E3E"/>
    <w:rsid w:val="1F4242F7"/>
    <w:rsid w:val="1F802445"/>
    <w:rsid w:val="1FF51B5E"/>
    <w:rsid w:val="202B640C"/>
    <w:rsid w:val="205026F2"/>
    <w:rsid w:val="205B3F9B"/>
    <w:rsid w:val="20AF2F52"/>
    <w:rsid w:val="21133B37"/>
    <w:rsid w:val="21534F77"/>
    <w:rsid w:val="21A2160C"/>
    <w:rsid w:val="21E966E6"/>
    <w:rsid w:val="224B04E8"/>
    <w:rsid w:val="22B96773"/>
    <w:rsid w:val="22E00851"/>
    <w:rsid w:val="235C23EB"/>
    <w:rsid w:val="23CB766B"/>
    <w:rsid w:val="23CE57C2"/>
    <w:rsid w:val="23D22DCD"/>
    <w:rsid w:val="246A25A2"/>
    <w:rsid w:val="25206CD2"/>
    <w:rsid w:val="25230E4D"/>
    <w:rsid w:val="25466F1F"/>
    <w:rsid w:val="258E0AE8"/>
    <w:rsid w:val="25B129B0"/>
    <w:rsid w:val="268D7081"/>
    <w:rsid w:val="26F50CB1"/>
    <w:rsid w:val="26F906B4"/>
    <w:rsid w:val="278055FF"/>
    <w:rsid w:val="28441BC8"/>
    <w:rsid w:val="288D3DC5"/>
    <w:rsid w:val="28B030F4"/>
    <w:rsid w:val="28E2171B"/>
    <w:rsid w:val="29401D6D"/>
    <w:rsid w:val="2BBB5AD5"/>
    <w:rsid w:val="2BF10F3E"/>
    <w:rsid w:val="2BF40243"/>
    <w:rsid w:val="2BFD06EE"/>
    <w:rsid w:val="2C204052"/>
    <w:rsid w:val="2C4E01C4"/>
    <w:rsid w:val="2CF31D5E"/>
    <w:rsid w:val="2D030B4F"/>
    <w:rsid w:val="2E3D1B0F"/>
    <w:rsid w:val="2EA431DB"/>
    <w:rsid w:val="2EDD294B"/>
    <w:rsid w:val="2F163A70"/>
    <w:rsid w:val="302E15AB"/>
    <w:rsid w:val="3036622A"/>
    <w:rsid w:val="30474844"/>
    <w:rsid w:val="30CA3841"/>
    <w:rsid w:val="3130279D"/>
    <w:rsid w:val="313649C9"/>
    <w:rsid w:val="31DF7B93"/>
    <w:rsid w:val="324F62A8"/>
    <w:rsid w:val="32E00DA4"/>
    <w:rsid w:val="32F7522E"/>
    <w:rsid w:val="339D246B"/>
    <w:rsid w:val="342060A8"/>
    <w:rsid w:val="34BB556C"/>
    <w:rsid w:val="35212328"/>
    <w:rsid w:val="358603F2"/>
    <w:rsid w:val="36A65EF8"/>
    <w:rsid w:val="36FB2C59"/>
    <w:rsid w:val="373827F1"/>
    <w:rsid w:val="378C21EF"/>
    <w:rsid w:val="379345D1"/>
    <w:rsid w:val="37974BFF"/>
    <w:rsid w:val="37BE23C2"/>
    <w:rsid w:val="37F02022"/>
    <w:rsid w:val="37F27DC4"/>
    <w:rsid w:val="37FA0AD6"/>
    <w:rsid w:val="383E2980"/>
    <w:rsid w:val="384A1E85"/>
    <w:rsid w:val="387F2F2C"/>
    <w:rsid w:val="3A3F65BD"/>
    <w:rsid w:val="3A773720"/>
    <w:rsid w:val="3AFC391A"/>
    <w:rsid w:val="3B14535E"/>
    <w:rsid w:val="3C036E6F"/>
    <w:rsid w:val="3C3E683E"/>
    <w:rsid w:val="3C456A69"/>
    <w:rsid w:val="3C487023"/>
    <w:rsid w:val="3C4B3238"/>
    <w:rsid w:val="3C887586"/>
    <w:rsid w:val="3D522FF0"/>
    <w:rsid w:val="3D5A40AB"/>
    <w:rsid w:val="3DB441B2"/>
    <w:rsid w:val="3DD2066D"/>
    <w:rsid w:val="3DD452AF"/>
    <w:rsid w:val="3DD967AA"/>
    <w:rsid w:val="3E371640"/>
    <w:rsid w:val="3E66724B"/>
    <w:rsid w:val="3EB9202C"/>
    <w:rsid w:val="3EB93F1F"/>
    <w:rsid w:val="3EC14D90"/>
    <w:rsid w:val="3EE80BA8"/>
    <w:rsid w:val="3EF869AA"/>
    <w:rsid w:val="3F0B65A3"/>
    <w:rsid w:val="3FC82DB5"/>
    <w:rsid w:val="404A6AC9"/>
    <w:rsid w:val="40E60214"/>
    <w:rsid w:val="41394D83"/>
    <w:rsid w:val="41803823"/>
    <w:rsid w:val="41A706B0"/>
    <w:rsid w:val="41BF02F4"/>
    <w:rsid w:val="422E1FDF"/>
    <w:rsid w:val="423C71D1"/>
    <w:rsid w:val="426213B7"/>
    <w:rsid w:val="42CE1EFE"/>
    <w:rsid w:val="435C1211"/>
    <w:rsid w:val="43DE4636"/>
    <w:rsid w:val="44106AE0"/>
    <w:rsid w:val="44367FF1"/>
    <w:rsid w:val="4500284B"/>
    <w:rsid w:val="45407B03"/>
    <w:rsid w:val="45C004AA"/>
    <w:rsid w:val="46587D68"/>
    <w:rsid w:val="46CC5915"/>
    <w:rsid w:val="47847BD9"/>
    <w:rsid w:val="47AD4330"/>
    <w:rsid w:val="48582775"/>
    <w:rsid w:val="48836EA0"/>
    <w:rsid w:val="48C72F43"/>
    <w:rsid w:val="48E1049E"/>
    <w:rsid w:val="49056F4D"/>
    <w:rsid w:val="49280B38"/>
    <w:rsid w:val="492C5B3D"/>
    <w:rsid w:val="49A4783E"/>
    <w:rsid w:val="4A603B29"/>
    <w:rsid w:val="4A790DED"/>
    <w:rsid w:val="4A85340F"/>
    <w:rsid w:val="4ACE7F4F"/>
    <w:rsid w:val="4AED65F2"/>
    <w:rsid w:val="4B635392"/>
    <w:rsid w:val="4BA21255"/>
    <w:rsid w:val="4DC66F68"/>
    <w:rsid w:val="4F941A42"/>
    <w:rsid w:val="510A2956"/>
    <w:rsid w:val="514F2EE0"/>
    <w:rsid w:val="51A458AF"/>
    <w:rsid w:val="527F49C8"/>
    <w:rsid w:val="52E54E97"/>
    <w:rsid w:val="52EE0AE7"/>
    <w:rsid w:val="536967A8"/>
    <w:rsid w:val="53AB6FFE"/>
    <w:rsid w:val="5403556E"/>
    <w:rsid w:val="54664C18"/>
    <w:rsid w:val="554C057B"/>
    <w:rsid w:val="56065626"/>
    <w:rsid w:val="562E1D47"/>
    <w:rsid w:val="566E6D8E"/>
    <w:rsid w:val="56B606CC"/>
    <w:rsid w:val="56FF0A43"/>
    <w:rsid w:val="57AC75B3"/>
    <w:rsid w:val="57D705F2"/>
    <w:rsid w:val="57EA4190"/>
    <w:rsid w:val="59677D4F"/>
    <w:rsid w:val="598A03E4"/>
    <w:rsid w:val="59A57A14"/>
    <w:rsid w:val="5AAF6E02"/>
    <w:rsid w:val="5AEA3AD0"/>
    <w:rsid w:val="5B1D2529"/>
    <w:rsid w:val="5B35349E"/>
    <w:rsid w:val="5B3F7D83"/>
    <w:rsid w:val="5B527398"/>
    <w:rsid w:val="5BA959B9"/>
    <w:rsid w:val="5CC70FAC"/>
    <w:rsid w:val="5D173705"/>
    <w:rsid w:val="5D1B4B8A"/>
    <w:rsid w:val="5D915ACD"/>
    <w:rsid w:val="5E093F5D"/>
    <w:rsid w:val="5E611270"/>
    <w:rsid w:val="5EB2026E"/>
    <w:rsid w:val="5FA30C9C"/>
    <w:rsid w:val="5FE13E30"/>
    <w:rsid w:val="60883A59"/>
    <w:rsid w:val="61033D16"/>
    <w:rsid w:val="623E76D0"/>
    <w:rsid w:val="625B24D7"/>
    <w:rsid w:val="62CD795C"/>
    <w:rsid w:val="6438579B"/>
    <w:rsid w:val="655749FB"/>
    <w:rsid w:val="65E5671A"/>
    <w:rsid w:val="66EA0C9A"/>
    <w:rsid w:val="66FB3BC1"/>
    <w:rsid w:val="67023348"/>
    <w:rsid w:val="6753255C"/>
    <w:rsid w:val="678F7868"/>
    <w:rsid w:val="686F59C5"/>
    <w:rsid w:val="68985C4A"/>
    <w:rsid w:val="68BB275A"/>
    <w:rsid w:val="695E0A51"/>
    <w:rsid w:val="6AE713EB"/>
    <w:rsid w:val="6B015D37"/>
    <w:rsid w:val="6B8D7C67"/>
    <w:rsid w:val="6B9014C7"/>
    <w:rsid w:val="6C7B13C4"/>
    <w:rsid w:val="6C7F53F5"/>
    <w:rsid w:val="6CA73029"/>
    <w:rsid w:val="6CB25A7F"/>
    <w:rsid w:val="6CFF7D80"/>
    <w:rsid w:val="6D027CD6"/>
    <w:rsid w:val="6D8500FE"/>
    <w:rsid w:val="6DD71BCE"/>
    <w:rsid w:val="6E3164EF"/>
    <w:rsid w:val="6E550ED4"/>
    <w:rsid w:val="6EA5652C"/>
    <w:rsid w:val="6ECD772E"/>
    <w:rsid w:val="6ED71557"/>
    <w:rsid w:val="6F0C38CA"/>
    <w:rsid w:val="6F6774FE"/>
    <w:rsid w:val="70243E6C"/>
    <w:rsid w:val="706A3FF6"/>
    <w:rsid w:val="70737BDA"/>
    <w:rsid w:val="70D03715"/>
    <w:rsid w:val="70E0155E"/>
    <w:rsid w:val="711219DD"/>
    <w:rsid w:val="713C5670"/>
    <w:rsid w:val="719201E7"/>
    <w:rsid w:val="71F96DCA"/>
    <w:rsid w:val="72107C5B"/>
    <w:rsid w:val="732D2693"/>
    <w:rsid w:val="73476175"/>
    <w:rsid w:val="7357254E"/>
    <w:rsid w:val="73611393"/>
    <w:rsid w:val="7431112D"/>
    <w:rsid w:val="749D6575"/>
    <w:rsid w:val="754F1E1A"/>
    <w:rsid w:val="761859F6"/>
    <w:rsid w:val="76206BC5"/>
    <w:rsid w:val="770E210B"/>
    <w:rsid w:val="773210D8"/>
    <w:rsid w:val="77846985"/>
    <w:rsid w:val="778A5616"/>
    <w:rsid w:val="77B847D0"/>
    <w:rsid w:val="77F80B55"/>
    <w:rsid w:val="780E1C86"/>
    <w:rsid w:val="78184195"/>
    <w:rsid w:val="784D0939"/>
    <w:rsid w:val="78C639C7"/>
    <w:rsid w:val="78E1515C"/>
    <w:rsid w:val="790731F3"/>
    <w:rsid w:val="790756AF"/>
    <w:rsid w:val="7949658A"/>
    <w:rsid w:val="797A02ED"/>
    <w:rsid w:val="79B23223"/>
    <w:rsid w:val="79DE1204"/>
    <w:rsid w:val="7A447EB1"/>
    <w:rsid w:val="7A6263B1"/>
    <w:rsid w:val="7A757773"/>
    <w:rsid w:val="7AD6181B"/>
    <w:rsid w:val="7ADF17B7"/>
    <w:rsid w:val="7AEB0EA5"/>
    <w:rsid w:val="7AF9718A"/>
    <w:rsid w:val="7B386B42"/>
    <w:rsid w:val="7BBC102F"/>
    <w:rsid w:val="7BD509C2"/>
    <w:rsid w:val="7BDC0741"/>
    <w:rsid w:val="7C070CDC"/>
    <w:rsid w:val="7C9625E2"/>
    <w:rsid w:val="7D0716F9"/>
    <w:rsid w:val="7D2A47F3"/>
    <w:rsid w:val="7DBA6C81"/>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 w:type="character" w:customStyle="1" w:styleId="28">
    <w:name w:val="font61"/>
    <w:basedOn w:val="11"/>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122</TotalTime>
  <ScaleCrop>false</ScaleCrop>
  <LinksUpToDate>false</LinksUpToDate>
  <CharactersWithSpaces>5037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2021-11-05T06:38:50Z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453E5B5609E442AFA1DE49CA80052D1B</vt:lpwstr>
  </property>
</Properties>
</file>