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炼铁烧结脱硫脱硝用活性焦</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rPr>
        <w:t>月</w:t>
      </w:r>
      <w:r>
        <w:rPr>
          <w:rFonts w:hint="eastAsia"/>
          <w:color w:val="000000"/>
          <w:sz w:val="24"/>
          <w:szCs w:val="24"/>
          <w:u w:val="single"/>
          <w:lang w:val="en-US" w:eastAsia="zh-CN"/>
        </w:rPr>
        <w:t>19</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TQSC</w:t>
      </w:r>
      <w:r>
        <w:rPr>
          <w:rFonts w:hint="eastAsia" w:ascii="宋体" w:hAnsi="宋体"/>
          <w:u w:val="single"/>
          <w:lang w:val="en-US" w:eastAsia="zh-CN"/>
        </w:rPr>
        <w:t>202101100016HXJ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炼铁烧结脱硫脱硝用活性焦</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物资采购部</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柯  工</w:t>
      </w:r>
      <w:r>
        <w:rPr>
          <w:rFonts w:hint="eastAsia" w:ascii="宋体" w:hAnsi="宋体" w:eastAsia="宋体" w:cs="Times New Roman"/>
          <w:kern w:val="2"/>
          <w:sz w:val="24"/>
          <w:szCs w:val="24"/>
          <w:highlight w:val="none"/>
          <w:lang w:val="en-US" w:eastAsia="zh-CN" w:bidi="ar-SA"/>
        </w:rPr>
        <w:t xml:space="preserve">    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11</w:t>
      </w:r>
      <w:r>
        <w:rPr>
          <w:rFonts w:ascii="宋体" w:hAnsi="宋体"/>
          <w:bCs/>
          <w:sz w:val="24"/>
          <w:szCs w:val="24"/>
        </w:rPr>
        <w:t>月</w:t>
      </w:r>
      <w:r>
        <w:rPr>
          <w:rFonts w:hint="eastAsia" w:ascii="宋体" w:hAnsi="宋体"/>
          <w:bCs/>
          <w:sz w:val="24"/>
          <w:szCs w:val="24"/>
          <w:u w:val="single"/>
          <w:lang w:val="en-US" w:eastAsia="zh-CN"/>
        </w:rPr>
        <w:t>26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11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30</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26</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0"/>
        </w:numPr>
        <w:spacing w:line="360" w:lineRule="auto"/>
        <w:ind w:left="840" w:left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1、满足业主单位生产使用要求及附件技术要求。</w:t>
      </w:r>
    </w:p>
    <w:p>
      <w:pPr>
        <w:numPr>
          <w:ilvl w:val="0"/>
          <w:numId w:val="0"/>
        </w:numPr>
        <w:spacing w:line="360" w:lineRule="auto"/>
        <w:ind w:left="840" w:left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2、本次招标招三个月的供货量为：活性焦1500吨（以上数量为三个月的理论需求数量，具体供货数量以生产单位实际用量为准，具体供货时间以商务部门通知为准）。</w:t>
      </w:r>
    </w:p>
    <w:p>
      <w:pPr>
        <w:numPr>
          <w:ilvl w:val="0"/>
          <w:numId w:val="0"/>
        </w:numPr>
        <w:spacing w:line="360" w:lineRule="auto"/>
        <w:ind w:left="840" w:left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3、参标厂家，要求为活性焦生产企业，具备相应的生产能力。提供2019年至今（以合同签订时间为准），3份及以上国内大型钢企脱硫脱硝用活性焦供货合同业绩作证明。</w:t>
      </w:r>
    </w:p>
    <w:p>
      <w:pPr>
        <w:numPr>
          <w:ilvl w:val="0"/>
          <w:numId w:val="0"/>
        </w:numPr>
        <w:spacing w:line="360" w:lineRule="auto"/>
        <w:ind w:left="840" w:leftChars="0"/>
        <w:rPr>
          <w:rFonts w:hint="eastAsia" w:ascii="宋体" w:hAnsi="宋体"/>
          <w:b/>
          <w:color w:val="FF0000"/>
          <w:sz w:val="24"/>
          <w:szCs w:val="24"/>
          <w:lang w:val="en-US" w:eastAsia="zh-CN"/>
        </w:rPr>
      </w:pPr>
    </w:p>
    <w:p>
      <w:pPr>
        <w:pStyle w:val="2"/>
        <w:rPr>
          <w:rFonts w:hint="eastAsia" w:ascii="宋体" w:hAnsi="宋体"/>
          <w:b/>
          <w:color w:val="FF0000"/>
          <w:sz w:val="24"/>
          <w:szCs w:val="24"/>
          <w:lang w:val="en-US" w:eastAsia="zh-CN"/>
        </w:rPr>
      </w:pPr>
    </w:p>
    <w:p>
      <w:pPr>
        <w:rPr>
          <w:rFonts w:hint="eastAsia" w:ascii="宋体" w:hAnsi="宋体"/>
          <w:b/>
          <w:color w:val="FF0000"/>
          <w:sz w:val="24"/>
          <w:szCs w:val="24"/>
          <w:lang w:val="en-US" w:eastAsia="zh-CN"/>
        </w:rPr>
      </w:pPr>
    </w:p>
    <w:p>
      <w:pPr>
        <w:numPr>
          <w:ilvl w:val="0"/>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pStyle w:val="2"/>
        <w:rPr>
          <w:rFonts w:hint="eastAsia"/>
        </w:rPr>
      </w:pPr>
      <w:bookmarkStart w:id="0" w:name="_GoBack"/>
      <w:bookmarkEnd w:id="0"/>
    </w:p>
    <w:p>
      <w:pPr>
        <w:pStyle w:val="2"/>
        <w:rPr>
          <w:rFonts w:hint="eastAsia" w:ascii="宋体" w:hAnsi="宋体"/>
          <w:b/>
          <w:color w:val="FF0000"/>
          <w:sz w:val="24"/>
          <w:szCs w:val="24"/>
        </w:rPr>
      </w:pPr>
    </w:p>
    <w:p>
      <w:pPr>
        <w:rPr>
          <w:rFonts w:hint="eastAsia" w:ascii="宋体" w:hAnsi="宋体"/>
          <w:b/>
          <w:color w:val="FF0000"/>
          <w:sz w:val="24"/>
          <w:szCs w:val="24"/>
        </w:rPr>
      </w:pPr>
    </w:p>
    <w:p>
      <w:pPr>
        <w:pStyle w:val="2"/>
        <w:rPr>
          <w:rFonts w:hint="eastAsia" w:ascii="宋体" w:hAnsi="宋体"/>
          <w:b/>
          <w:color w:val="FF0000"/>
          <w:sz w:val="24"/>
          <w:szCs w:val="24"/>
        </w:rPr>
      </w:pPr>
    </w:p>
    <w:p>
      <w:pPr>
        <w:rPr>
          <w:rFonts w:hint="eastAsia" w:ascii="宋体" w:hAnsi="宋体"/>
          <w:b/>
          <w:color w:val="FF0000"/>
          <w:sz w:val="24"/>
          <w:szCs w:val="24"/>
        </w:rPr>
      </w:pPr>
    </w:p>
    <w:p>
      <w:pPr>
        <w:pStyle w:val="2"/>
        <w:rPr>
          <w:rFonts w:hint="eastAsia" w:ascii="宋体" w:hAnsi="宋体"/>
          <w:b/>
          <w:color w:val="FF0000"/>
          <w:sz w:val="24"/>
          <w:szCs w:val="24"/>
        </w:rPr>
      </w:pPr>
    </w:p>
    <w:p>
      <w:pPr>
        <w:rPr>
          <w:rFonts w:hint="eastAsia" w:ascii="宋体" w:hAnsi="宋体"/>
          <w:b/>
          <w:color w:val="FF0000"/>
          <w:sz w:val="24"/>
          <w:szCs w:val="24"/>
        </w:rPr>
      </w:pPr>
    </w:p>
    <w:p>
      <w:pPr>
        <w:pStyle w:val="2"/>
        <w:rPr>
          <w:rFonts w:hint="eastAsia"/>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w:t>
      </w:r>
    </w:p>
    <w:p>
      <w:pPr>
        <w:widowControl w:val="0"/>
        <w:spacing w:line="240" w:lineRule="atLeast"/>
        <w:jc w:val="both"/>
        <w:rPr>
          <w:rFonts w:hint="eastAsia" w:asciiTheme="minorEastAsia" w:hAnsiTheme="minorEastAsia" w:eastAsiaTheme="minorEastAsia"/>
          <w:color w:val="000000"/>
          <w:sz w:val="28"/>
          <w:szCs w:val="28"/>
        </w:rPr>
      </w:pP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rPr>
          <w:rFonts w:hint="eastAsia"/>
        </w:rPr>
      </w:pPr>
    </w:p>
    <w:p>
      <w:pPr>
        <w:pStyle w:val="2"/>
        <w:rPr>
          <w:rFonts w:hint="eastAsia"/>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炼铁烧结脱硫脱硝用活性焦</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41"/>
        <w:gridCol w:w="1211"/>
        <w:gridCol w:w="411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5" w:type="pct"/>
            <w:vAlign w:val="center"/>
          </w:tcPr>
          <w:p>
            <w:pPr>
              <w:jc w:val="center"/>
              <w:rPr>
                <w:sz w:val="18"/>
                <w:szCs w:val="18"/>
              </w:rPr>
            </w:pPr>
            <w:r>
              <w:rPr>
                <w:rFonts w:hint="eastAsia"/>
                <w:sz w:val="18"/>
                <w:szCs w:val="18"/>
              </w:rPr>
              <w:t>序号</w:t>
            </w:r>
          </w:p>
        </w:tc>
        <w:tc>
          <w:tcPr>
            <w:tcW w:w="782"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三</w:t>
            </w:r>
            <w:r>
              <w:rPr>
                <w:rFonts w:hint="eastAsia"/>
                <w:sz w:val="18"/>
                <w:szCs w:val="18"/>
              </w:rPr>
              <w:t>个月理论要求数量</w:t>
            </w:r>
          </w:p>
        </w:tc>
        <w:tc>
          <w:tcPr>
            <w:tcW w:w="2232" w:type="pct"/>
            <w:vAlign w:val="center"/>
          </w:tcPr>
          <w:p>
            <w:pPr>
              <w:jc w:val="center"/>
              <w:rPr>
                <w:sz w:val="18"/>
                <w:szCs w:val="18"/>
              </w:rPr>
            </w:pPr>
            <w:r>
              <w:rPr>
                <w:rFonts w:hint="eastAsia"/>
                <w:sz w:val="18"/>
                <w:szCs w:val="18"/>
              </w:rPr>
              <w:t>含税、含运费报价（元/吨）</w:t>
            </w:r>
          </w:p>
        </w:tc>
        <w:tc>
          <w:tcPr>
            <w:tcW w:w="944"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5" w:type="pct"/>
            <w:vMerge w:val="restart"/>
            <w:vAlign w:val="center"/>
          </w:tcPr>
          <w:p>
            <w:pPr>
              <w:jc w:val="center"/>
              <w:rPr>
                <w:sz w:val="24"/>
                <w:szCs w:val="24"/>
              </w:rPr>
            </w:pPr>
            <w:r>
              <w:rPr>
                <w:rFonts w:hint="eastAsia"/>
                <w:sz w:val="24"/>
                <w:szCs w:val="24"/>
              </w:rPr>
              <w:t>1</w:t>
            </w:r>
          </w:p>
        </w:tc>
        <w:tc>
          <w:tcPr>
            <w:tcW w:w="782"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炼铁烧结脱硫脱硝用活性焦</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1500</w:t>
            </w:r>
            <w:r>
              <w:rPr>
                <w:rFonts w:hint="eastAsia" w:ascii="宋体" w:hAnsi="宋体"/>
                <w:b/>
                <w:color w:val="FF0000"/>
                <w:sz w:val="24"/>
                <w:szCs w:val="24"/>
              </w:rPr>
              <w:t>吨</w:t>
            </w:r>
          </w:p>
        </w:tc>
        <w:tc>
          <w:tcPr>
            <w:tcW w:w="223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44"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5" w:type="pct"/>
            <w:vMerge w:val="continue"/>
            <w:vAlign w:val="center"/>
          </w:tcPr>
          <w:p>
            <w:pPr>
              <w:jc w:val="center"/>
              <w:rPr>
                <w:sz w:val="24"/>
                <w:szCs w:val="24"/>
              </w:rPr>
            </w:pPr>
          </w:p>
        </w:tc>
        <w:tc>
          <w:tcPr>
            <w:tcW w:w="782"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3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44"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9F5175"/>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405CB"/>
    <w:rsid w:val="05DE4E53"/>
    <w:rsid w:val="06CB7169"/>
    <w:rsid w:val="07BA48CA"/>
    <w:rsid w:val="08024924"/>
    <w:rsid w:val="0831406E"/>
    <w:rsid w:val="083A4C2B"/>
    <w:rsid w:val="085B58B3"/>
    <w:rsid w:val="08A96692"/>
    <w:rsid w:val="090F2391"/>
    <w:rsid w:val="097B7AE5"/>
    <w:rsid w:val="0AF63A42"/>
    <w:rsid w:val="0B106156"/>
    <w:rsid w:val="0B5E1A54"/>
    <w:rsid w:val="0BFF25BD"/>
    <w:rsid w:val="0CBC295F"/>
    <w:rsid w:val="0D2F279C"/>
    <w:rsid w:val="0DCC0A80"/>
    <w:rsid w:val="0DF07D84"/>
    <w:rsid w:val="0E497616"/>
    <w:rsid w:val="0E842CB1"/>
    <w:rsid w:val="0EEB0BB2"/>
    <w:rsid w:val="0F0803D8"/>
    <w:rsid w:val="0F347211"/>
    <w:rsid w:val="0FA76F34"/>
    <w:rsid w:val="10031B51"/>
    <w:rsid w:val="10094A89"/>
    <w:rsid w:val="10CA64E1"/>
    <w:rsid w:val="110928F7"/>
    <w:rsid w:val="114D2C06"/>
    <w:rsid w:val="11654D47"/>
    <w:rsid w:val="11BA6270"/>
    <w:rsid w:val="12623A3F"/>
    <w:rsid w:val="135C10D5"/>
    <w:rsid w:val="139F3DA1"/>
    <w:rsid w:val="13D576D7"/>
    <w:rsid w:val="14772C2B"/>
    <w:rsid w:val="14881933"/>
    <w:rsid w:val="14F3071A"/>
    <w:rsid w:val="154D48F1"/>
    <w:rsid w:val="158A4695"/>
    <w:rsid w:val="16541AFE"/>
    <w:rsid w:val="1694444C"/>
    <w:rsid w:val="16F544DC"/>
    <w:rsid w:val="17131114"/>
    <w:rsid w:val="1724223F"/>
    <w:rsid w:val="17F97F08"/>
    <w:rsid w:val="18560C92"/>
    <w:rsid w:val="18ED4DB4"/>
    <w:rsid w:val="190E09F1"/>
    <w:rsid w:val="19B16948"/>
    <w:rsid w:val="1A8A6D05"/>
    <w:rsid w:val="1AA53F86"/>
    <w:rsid w:val="1AC95F4C"/>
    <w:rsid w:val="1B5669A2"/>
    <w:rsid w:val="1B846959"/>
    <w:rsid w:val="1B912201"/>
    <w:rsid w:val="1BB65A49"/>
    <w:rsid w:val="1C430554"/>
    <w:rsid w:val="1CCB1E53"/>
    <w:rsid w:val="1D2E11E1"/>
    <w:rsid w:val="1E8C7D42"/>
    <w:rsid w:val="1E8E57E6"/>
    <w:rsid w:val="1E937D02"/>
    <w:rsid w:val="1F0727C6"/>
    <w:rsid w:val="1F0B69B1"/>
    <w:rsid w:val="1F107E3E"/>
    <w:rsid w:val="1F307613"/>
    <w:rsid w:val="1F4242F7"/>
    <w:rsid w:val="1F802445"/>
    <w:rsid w:val="1FF51B5E"/>
    <w:rsid w:val="202B640C"/>
    <w:rsid w:val="205026F2"/>
    <w:rsid w:val="205B3F9B"/>
    <w:rsid w:val="207B3D6D"/>
    <w:rsid w:val="20AF2F52"/>
    <w:rsid w:val="21133B37"/>
    <w:rsid w:val="21534F77"/>
    <w:rsid w:val="21A2160C"/>
    <w:rsid w:val="21E966E6"/>
    <w:rsid w:val="224B04E8"/>
    <w:rsid w:val="22B96773"/>
    <w:rsid w:val="22E00851"/>
    <w:rsid w:val="235C23EB"/>
    <w:rsid w:val="23701C2F"/>
    <w:rsid w:val="23CB766B"/>
    <w:rsid w:val="23CE57C2"/>
    <w:rsid w:val="23D22DCD"/>
    <w:rsid w:val="246A25A2"/>
    <w:rsid w:val="25206CD2"/>
    <w:rsid w:val="25230E4D"/>
    <w:rsid w:val="25466F1F"/>
    <w:rsid w:val="258E0AE8"/>
    <w:rsid w:val="25B129B0"/>
    <w:rsid w:val="268D7081"/>
    <w:rsid w:val="26F50CB1"/>
    <w:rsid w:val="26F906B4"/>
    <w:rsid w:val="278055FF"/>
    <w:rsid w:val="288D3DC5"/>
    <w:rsid w:val="28A22ADC"/>
    <w:rsid w:val="28B030F4"/>
    <w:rsid w:val="28E2171B"/>
    <w:rsid w:val="28F7675F"/>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3DE5B5C"/>
    <w:rsid w:val="342060A8"/>
    <w:rsid w:val="34BB556C"/>
    <w:rsid w:val="35212328"/>
    <w:rsid w:val="358603F2"/>
    <w:rsid w:val="36A65EF8"/>
    <w:rsid w:val="36A93A55"/>
    <w:rsid w:val="36FB2C59"/>
    <w:rsid w:val="373827F1"/>
    <w:rsid w:val="37400DC5"/>
    <w:rsid w:val="376E3416"/>
    <w:rsid w:val="378C21EF"/>
    <w:rsid w:val="379345D1"/>
    <w:rsid w:val="37974BFF"/>
    <w:rsid w:val="37BE23C2"/>
    <w:rsid w:val="37F02022"/>
    <w:rsid w:val="37F27DC4"/>
    <w:rsid w:val="37FA0AD6"/>
    <w:rsid w:val="38047C76"/>
    <w:rsid w:val="383E2980"/>
    <w:rsid w:val="384A1E85"/>
    <w:rsid w:val="387F2F2C"/>
    <w:rsid w:val="3A3F65BD"/>
    <w:rsid w:val="3A773720"/>
    <w:rsid w:val="3AB9612A"/>
    <w:rsid w:val="3AFC391A"/>
    <w:rsid w:val="3B14535E"/>
    <w:rsid w:val="3C036E6F"/>
    <w:rsid w:val="3C3E683E"/>
    <w:rsid w:val="3C456A69"/>
    <w:rsid w:val="3C487023"/>
    <w:rsid w:val="3C887586"/>
    <w:rsid w:val="3CD340E5"/>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9E3A51"/>
    <w:rsid w:val="41A706B0"/>
    <w:rsid w:val="41BF02F4"/>
    <w:rsid w:val="422E1FDF"/>
    <w:rsid w:val="423C71D1"/>
    <w:rsid w:val="424A314A"/>
    <w:rsid w:val="426213B7"/>
    <w:rsid w:val="42CE1EFE"/>
    <w:rsid w:val="435C1211"/>
    <w:rsid w:val="43DE4636"/>
    <w:rsid w:val="44106AE0"/>
    <w:rsid w:val="44367FF1"/>
    <w:rsid w:val="4500284B"/>
    <w:rsid w:val="45407B03"/>
    <w:rsid w:val="45C004AA"/>
    <w:rsid w:val="46587D68"/>
    <w:rsid w:val="46CC5915"/>
    <w:rsid w:val="47847BD9"/>
    <w:rsid w:val="47AD4330"/>
    <w:rsid w:val="480A05A9"/>
    <w:rsid w:val="48254A41"/>
    <w:rsid w:val="48582775"/>
    <w:rsid w:val="48836EA0"/>
    <w:rsid w:val="48C45175"/>
    <w:rsid w:val="48C72F43"/>
    <w:rsid w:val="48D94E07"/>
    <w:rsid w:val="48E1049E"/>
    <w:rsid w:val="49056F4D"/>
    <w:rsid w:val="49280B38"/>
    <w:rsid w:val="492C5B3D"/>
    <w:rsid w:val="49A4783E"/>
    <w:rsid w:val="4A3D281C"/>
    <w:rsid w:val="4A603B29"/>
    <w:rsid w:val="4A790DED"/>
    <w:rsid w:val="4A85340F"/>
    <w:rsid w:val="4ACE7F4F"/>
    <w:rsid w:val="4AED65F2"/>
    <w:rsid w:val="4B635392"/>
    <w:rsid w:val="4BA21255"/>
    <w:rsid w:val="4BAA769E"/>
    <w:rsid w:val="4D23274F"/>
    <w:rsid w:val="4D7B2123"/>
    <w:rsid w:val="4D817459"/>
    <w:rsid w:val="4DC66F68"/>
    <w:rsid w:val="4E091027"/>
    <w:rsid w:val="4E1D39CD"/>
    <w:rsid w:val="4ED37EC9"/>
    <w:rsid w:val="510A2956"/>
    <w:rsid w:val="514F2EE0"/>
    <w:rsid w:val="517F329F"/>
    <w:rsid w:val="51A458AF"/>
    <w:rsid w:val="51CD60D0"/>
    <w:rsid w:val="527F49C8"/>
    <w:rsid w:val="52D332CB"/>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8E53A38"/>
    <w:rsid w:val="59677D4F"/>
    <w:rsid w:val="598A03E4"/>
    <w:rsid w:val="59A57A14"/>
    <w:rsid w:val="5AAF6E02"/>
    <w:rsid w:val="5AEA3AD0"/>
    <w:rsid w:val="5B1D2529"/>
    <w:rsid w:val="5B35349E"/>
    <w:rsid w:val="5B3F7D83"/>
    <w:rsid w:val="5B527398"/>
    <w:rsid w:val="5BA959B9"/>
    <w:rsid w:val="5C2447C0"/>
    <w:rsid w:val="5CC70FAC"/>
    <w:rsid w:val="5D173705"/>
    <w:rsid w:val="5D1B4B8A"/>
    <w:rsid w:val="5D2F4D69"/>
    <w:rsid w:val="5D915ACD"/>
    <w:rsid w:val="5E093F5D"/>
    <w:rsid w:val="5E14032D"/>
    <w:rsid w:val="5E611270"/>
    <w:rsid w:val="5EB2026E"/>
    <w:rsid w:val="5EEF2412"/>
    <w:rsid w:val="5F5D00D1"/>
    <w:rsid w:val="5FA30C9C"/>
    <w:rsid w:val="5FE13E30"/>
    <w:rsid w:val="60883A59"/>
    <w:rsid w:val="60A608A8"/>
    <w:rsid w:val="61033D16"/>
    <w:rsid w:val="623E76D0"/>
    <w:rsid w:val="625B24D7"/>
    <w:rsid w:val="62CD795C"/>
    <w:rsid w:val="6438579B"/>
    <w:rsid w:val="655749FB"/>
    <w:rsid w:val="65E5671A"/>
    <w:rsid w:val="66EA0C9A"/>
    <w:rsid w:val="66FB3BC1"/>
    <w:rsid w:val="67023348"/>
    <w:rsid w:val="6753255C"/>
    <w:rsid w:val="678F7868"/>
    <w:rsid w:val="686F59C5"/>
    <w:rsid w:val="68985C4A"/>
    <w:rsid w:val="68BB275A"/>
    <w:rsid w:val="695E0A51"/>
    <w:rsid w:val="6AE713EB"/>
    <w:rsid w:val="6B015D37"/>
    <w:rsid w:val="6B8D7C67"/>
    <w:rsid w:val="6B9014C7"/>
    <w:rsid w:val="6BB3784E"/>
    <w:rsid w:val="6C7B13C4"/>
    <w:rsid w:val="6C7F53F5"/>
    <w:rsid w:val="6CA73029"/>
    <w:rsid w:val="6CB25A7F"/>
    <w:rsid w:val="6D027CD6"/>
    <w:rsid w:val="6DD71BCE"/>
    <w:rsid w:val="6E3164EF"/>
    <w:rsid w:val="6E487B66"/>
    <w:rsid w:val="6E550ED4"/>
    <w:rsid w:val="6EA5652C"/>
    <w:rsid w:val="6ECD772E"/>
    <w:rsid w:val="6ED71557"/>
    <w:rsid w:val="6F0C38CA"/>
    <w:rsid w:val="6F6774FE"/>
    <w:rsid w:val="70243E6C"/>
    <w:rsid w:val="706A3FF6"/>
    <w:rsid w:val="70737BDA"/>
    <w:rsid w:val="70D03715"/>
    <w:rsid w:val="70E0155E"/>
    <w:rsid w:val="711219DD"/>
    <w:rsid w:val="713C5670"/>
    <w:rsid w:val="719201E7"/>
    <w:rsid w:val="71B627D1"/>
    <w:rsid w:val="71F96DCA"/>
    <w:rsid w:val="72107C5B"/>
    <w:rsid w:val="732D2693"/>
    <w:rsid w:val="73476175"/>
    <w:rsid w:val="7357254E"/>
    <w:rsid w:val="73611393"/>
    <w:rsid w:val="7431112D"/>
    <w:rsid w:val="749D6575"/>
    <w:rsid w:val="74E60E95"/>
    <w:rsid w:val="754F1E1A"/>
    <w:rsid w:val="761859F6"/>
    <w:rsid w:val="76206BC5"/>
    <w:rsid w:val="76EB3FE1"/>
    <w:rsid w:val="770E210B"/>
    <w:rsid w:val="772D76F7"/>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93F41"/>
    <w:rsid w:val="7ADF17B7"/>
    <w:rsid w:val="7AE50BD2"/>
    <w:rsid w:val="7AEB0EA5"/>
    <w:rsid w:val="7AF9718A"/>
    <w:rsid w:val="7B386B42"/>
    <w:rsid w:val="7B5C145D"/>
    <w:rsid w:val="7BB57665"/>
    <w:rsid w:val="7BBC102F"/>
    <w:rsid w:val="7BD509C2"/>
    <w:rsid w:val="7BDC0741"/>
    <w:rsid w:val="7C070CDC"/>
    <w:rsid w:val="7C765140"/>
    <w:rsid w:val="7C9625E2"/>
    <w:rsid w:val="7D0716F9"/>
    <w:rsid w:val="7D234113"/>
    <w:rsid w:val="7D2A47F3"/>
    <w:rsid w:val="7DBA6C81"/>
    <w:rsid w:val="7F3F5E8E"/>
    <w:rsid w:val="7F6E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6</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2021-11-19T07:40:29Z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