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2811" w:firstLineChars="1000"/>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炼铁气力输灰系统提升改造项目</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月23日</w:t>
      </w:r>
    </w:p>
    <w:p>
      <w:pPr>
        <w:spacing w:line="240" w:lineRule="atLeast"/>
        <w:rPr>
          <w:rFonts w:ascii="仿宋_GB2312" w:eastAsia="仿宋_GB2312"/>
          <w:bCs/>
          <w:sz w:val="24"/>
          <w:szCs w:val="24"/>
          <w:highlight w:val="yellow"/>
          <w:u w:val="single"/>
        </w:rPr>
      </w:pPr>
      <w:r>
        <w:rPr>
          <w:rFonts w:hint="eastAsia"/>
          <w:color w:val="000000"/>
          <w:sz w:val="24"/>
          <w:szCs w:val="24"/>
        </w:rPr>
        <w:t xml:space="preserve">                         招</w:t>
      </w:r>
      <w:r>
        <w:rPr>
          <w:rFonts w:hint="eastAsia"/>
          <w:color w:val="000000"/>
          <w:sz w:val="24"/>
          <w:szCs w:val="24"/>
          <w:highlight w:val="none"/>
        </w:rPr>
        <w:t>标号</w:t>
      </w:r>
      <w:r>
        <w:rPr>
          <w:rFonts w:hint="eastAsia"/>
          <w:sz w:val="24"/>
          <w:szCs w:val="24"/>
          <w:highlight w:val="none"/>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12313LTQLSHXTTSGZXM</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highlight w:val="none"/>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lang w:val="en-US" w:eastAsia="zh-CN"/>
        </w:rPr>
        <w:t>炼铁气力输灰系统提升改造项目</w:t>
      </w:r>
      <w:r>
        <w:rPr>
          <w:rFonts w:hint="eastAsia"/>
          <w:color w:val="2A2A2A"/>
          <w:sz w:val="24"/>
          <w:szCs w:val="24"/>
          <w:shd w:val="clear" w:color="auto" w:fill="FFFFFF"/>
        </w:rPr>
        <w:t>进行招标，有意向合作的公司可与我公司联系并且</w:t>
      </w:r>
      <w:r>
        <w:rPr>
          <w:rFonts w:hint="eastAsia"/>
          <w:color w:val="2A2A2A"/>
          <w:sz w:val="24"/>
          <w:szCs w:val="24"/>
          <w:shd w:val="clear" w:color="auto" w:fill="FFFFFF"/>
          <w:lang w:eastAsia="zh-CN"/>
        </w:rPr>
        <w:t>中铸</w:t>
      </w:r>
      <w:r>
        <w:rPr>
          <w:rFonts w:hint="eastAsia"/>
          <w:color w:val="2A2A2A"/>
          <w:sz w:val="24"/>
          <w:szCs w:val="24"/>
          <w:shd w:val="clear" w:color="auto" w:fill="FFFFFF"/>
        </w:rPr>
        <w:t>网上报名（疫情期间谢绝现场报名）。请按要求填写投标报名函，并附</w:t>
      </w:r>
      <w:r>
        <w:rPr>
          <w:rFonts w:hint="eastAsia"/>
          <w:color w:val="2A2A2A"/>
          <w:sz w:val="24"/>
          <w:szCs w:val="24"/>
          <w:highlight w:val="none"/>
          <w:shd w:val="clear" w:color="auto" w:fill="FFFFFF"/>
        </w:rPr>
        <w:t>上相关资质资料等，公平交易承诺函（加盖公章）扫描后</w:t>
      </w:r>
      <w:r>
        <w:rPr>
          <w:rFonts w:hint="eastAsia"/>
          <w:color w:val="2A2A2A"/>
          <w:sz w:val="24"/>
          <w:szCs w:val="24"/>
          <w:highlight w:val="none"/>
          <w:shd w:val="clear" w:color="auto" w:fill="FFFFFF"/>
          <w:lang w:eastAsia="zh-CN"/>
        </w:rPr>
        <w:t>上传中铸网（https://e-bidding.zzcycn.com/）报名并同时发送至招标办人员邮箱</w:t>
      </w:r>
      <w:r>
        <w:rPr>
          <w:rFonts w:hint="eastAsia"/>
          <w:color w:val="2A2A2A"/>
          <w:sz w:val="24"/>
          <w:szCs w:val="24"/>
          <w:highlight w:val="none"/>
          <w:shd w:val="clear" w:color="auto" w:fill="FFFFFF"/>
        </w:rPr>
        <w:t>。</w:t>
      </w: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ascii="宋体" w:hAnsi="宋体"/>
          <w:sz w:val="24"/>
          <w:szCs w:val="24"/>
          <w:highlight w:val="none"/>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汪</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8055315236</w:t>
      </w:r>
      <w:r>
        <w:rPr>
          <w:rFonts w:hint="eastAsia" w:ascii="宋体" w:hAnsi="宋体"/>
          <w:sz w:val="24"/>
          <w:szCs w:val="24"/>
          <w:highlight w:val="none"/>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铁前事业</w:t>
      </w:r>
      <w:r>
        <w:rPr>
          <w:rFonts w:hint="eastAsia" w:ascii="宋体" w:hAnsi="宋体"/>
          <w:sz w:val="24"/>
          <w:szCs w:val="24"/>
          <w:highlight w:val="none"/>
          <w:lang w:val="en-US" w:eastAsia="zh-CN"/>
        </w:rPr>
        <w:t>部：   吴  工   18955381513</w:t>
      </w:r>
    </w:p>
    <w:p>
      <w:pPr>
        <w:rPr>
          <w:rFonts w:hint="default" w:ascii="宋体" w:hAnsi="宋体"/>
          <w:sz w:val="24"/>
          <w:szCs w:val="24"/>
          <w:highlight w:val="none"/>
          <w:lang w:val="en-US" w:eastAsia="zh-CN"/>
        </w:rPr>
      </w:pPr>
      <w:r>
        <w:rPr>
          <w:rFonts w:hint="eastAsia" w:ascii="宋体" w:hAnsi="宋体"/>
          <w:sz w:val="24"/>
          <w:szCs w:val="24"/>
          <w:highlight w:val="none"/>
          <w:lang w:val="en-US" w:eastAsia="zh-CN"/>
        </w:rPr>
        <w:t xml:space="preserve">      工程管理部：   葛  工   17605531820</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val="en-US" w:eastAsia="zh-CN"/>
        </w:rPr>
        <w:t>工程管理部：   周  工   13095538240</w:t>
      </w:r>
    </w:p>
    <w:p>
      <w:pPr>
        <w:pStyle w:val="2"/>
        <w:rPr>
          <w:rFonts w:hint="eastAsia" w:eastAsia="宋体"/>
          <w:highlight w:val="none"/>
          <w:lang w:val="en-US" w:eastAsia="zh-CN"/>
        </w:rPr>
      </w:pPr>
    </w:p>
    <w:p>
      <w:pPr>
        <w:spacing w:line="300" w:lineRule="auto"/>
        <w:ind w:firstLine="600"/>
        <w:rPr>
          <w:rFonts w:ascii="宋体" w:hAnsi="宋体"/>
          <w:bCs/>
          <w:sz w:val="24"/>
          <w:szCs w:val="24"/>
          <w:highlight w:val="none"/>
        </w:rPr>
      </w:pPr>
      <w:r>
        <w:rPr>
          <w:rFonts w:hint="eastAsia" w:ascii="宋体" w:hAnsi="宋体"/>
          <w:bCs/>
          <w:color w:val="000000"/>
          <w:sz w:val="24"/>
          <w:szCs w:val="24"/>
          <w:highlight w:val="none"/>
        </w:rPr>
        <w:t>所有参标单位必须报名，报名截止日期为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10</w:t>
      </w:r>
      <w:r>
        <w:rPr>
          <w:rFonts w:ascii="宋体" w:hAnsi="宋体"/>
          <w:bCs/>
          <w:color w:val="FF0000"/>
          <w:sz w:val="24"/>
          <w:szCs w:val="24"/>
          <w:highlight w:val="none"/>
        </w:rPr>
        <w:t>日</w:t>
      </w:r>
      <w:r>
        <w:rPr>
          <w:rFonts w:hint="eastAsia" w:ascii="宋体" w:hAnsi="宋体"/>
          <w:bCs/>
          <w:color w:val="FF0000"/>
          <w:sz w:val="24"/>
          <w:szCs w:val="24"/>
          <w:highlight w:val="none"/>
        </w:rPr>
        <w:t>16:00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12月</w:t>
      </w:r>
      <w:r>
        <w:rPr>
          <w:rFonts w:hint="eastAsia" w:ascii="宋体" w:hAnsi="宋体"/>
          <w:bCs/>
          <w:color w:val="FF0000"/>
          <w:sz w:val="24"/>
          <w:szCs w:val="24"/>
          <w:highlight w:val="none"/>
          <w:lang w:val="en-US" w:eastAsia="zh-CN"/>
        </w:rPr>
        <w:t>15</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上</w:t>
      </w:r>
      <w:r>
        <w:rPr>
          <w:rFonts w:hint="eastAsia"/>
          <w:color w:val="FF0000"/>
          <w:sz w:val="24"/>
          <w:szCs w:val="24"/>
          <w:highlight w:val="none"/>
          <w:shd w:val="clear" w:color="auto" w:fill="FFFFFF"/>
        </w:rPr>
        <w:t>午</w:t>
      </w:r>
      <w:r>
        <w:rPr>
          <w:rFonts w:hint="eastAsia"/>
          <w:color w:val="FF0000"/>
          <w:sz w:val="24"/>
          <w:szCs w:val="24"/>
          <w:highlight w:val="none"/>
          <w:shd w:val="clear" w:color="auto" w:fill="FFFFFF"/>
          <w:lang w:val="en-US" w:eastAsia="zh-CN"/>
        </w:rPr>
        <w:t>09</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，在芜湖新</w:t>
      </w:r>
      <w:r>
        <w:rPr>
          <w:rFonts w:hint="eastAsia" w:ascii="宋体" w:hAnsi="宋体"/>
          <w:bCs/>
          <w:sz w:val="24"/>
          <w:szCs w:val="24"/>
        </w:rPr>
        <w:t>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ascii="宋体" w:hAnsi="宋体"/>
          <w:b/>
          <w:bCs/>
          <w:sz w:val="24"/>
          <w:szCs w:val="24"/>
        </w:rPr>
      </w:pPr>
      <w:r>
        <w:rPr>
          <w:rFonts w:hint="eastAsia" w:ascii="宋体" w:hAnsi="宋体"/>
          <w:sz w:val="24"/>
          <w:szCs w:val="24"/>
        </w:rPr>
        <w:t>邮    箱：</w:t>
      </w:r>
      <w:r>
        <w:rPr>
          <w:rFonts w:hint="eastAsia" w:ascii="宋体" w:hAnsi="宋体"/>
          <w:sz w:val="24"/>
          <w:szCs w:val="24"/>
          <w:lang w:eastAsia="zh-CN"/>
        </w:rPr>
        <w:t>whxxzg001@qq.com</w:t>
      </w: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w:t>
      </w:r>
      <w:r>
        <w:rPr>
          <w:rFonts w:hint="eastAsia" w:ascii="宋体" w:hAnsi="宋体"/>
          <w:bCs/>
          <w:color w:val="0000FF"/>
          <w:sz w:val="24"/>
          <w:szCs w:val="24"/>
          <w:highlight w:val="none"/>
          <w:u w:val="single"/>
        </w:rPr>
        <w:t>金</w:t>
      </w:r>
      <w:r>
        <w:rPr>
          <w:rFonts w:hint="eastAsia" w:ascii="宋体" w:hAnsi="宋体"/>
          <w:b/>
          <w:bCs w:val="0"/>
          <w:color w:val="FF0000"/>
          <w:sz w:val="24"/>
          <w:szCs w:val="24"/>
          <w:highlight w:val="none"/>
          <w:u w:val="single"/>
          <w:lang w:val="en-US" w:eastAsia="zh-CN"/>
        </w:rPr>
        <w:t>肆万</w:t>
      </w:r>
      <w:r>
        <w:rPr>
          <w:rFonts w:hint="eastAsia" w:ascii="宋体" w:hAnsi="宋体"/>
          <w:b/>
          <w:bCs w:val="0"/>
          <w:color w:val="FF0000"/>
          <w:sz w:val="24"/>
          <w:szCs w:val="24"/>
          <w:highlight w:val="none"/>
          <w:u w:val="single"/>
        </w:rPr>
        <w:t>元整</w:t>
      </w:r>
      <w:r>
        <w:rPr>
          <w:rFonts w:hint="eastAsia" w:ascii="宋体" w:hAnsi="宋体"/>
          <w:bCs/>
          <w:color w:val="0000FF"/>
          <w:sz w:val="24"/>
          <w:szCs w:val="24"/>
          <w:highlight w:val="none"/>
          <w:u w:val="single"/>
        </w:rPr>
        <w:t>（电汇</w:t>
      </w:r>
      <w:r>
        <w:rPr>
          <w:rFonts w:hint="eastAsia" w:ascii="宋体" w:hAnsi="宋体"/>
          <w:bCs/>
          <w:color w:val="0000FF"/>
          <w:sz w:val="24"/>
          <w:szCs w:val="24"/>
          <w:u w:val="single"/>
        </w:rPr>
        <w:t>，基本账户汇款）备注：基本账户为开户行账户</w:t>
      </w:r>
      <w:r>
        <w:rPr>
          <w:rFonts w:hint="eastAsia" w:ascii="宋体" w:hAnsi="宋体"/>
          <w:bCs/>
          <w:sz w:val="24"/>
          <w:szCs w:val="24"/>
          <w:highlight w:val="none"/>
        </w:rPr>
        <w:t>，投标人需在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12</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10</w:t>
      </w:r>
      <w:r>
        <w:rPr>
          <w:rFonts w:hint="eastAsia" w:ascii="宋体" w:hAnsi="宋体"/>
          <w:bCs/>
          <w:color w:val="0000FF"/>
          <w:sz w:val="24"/>
          <w:szCs w:val="24"/>
          <w:highlight w:val="none"/>
          <w:u w:val="none"/>
        </w:rPr>
        <w:t>日16：00点</w:t>
      </w:r>
      <w:r>
        <w:rPr>
          <w:rFonts w:hint="eastAsia" w:ascii="宋体" w:hAnsi="宋体"/>
          <w:bCs/>
          <w:color w:val="auto"/>
          <w:sz w:val="24"/>
          <w:szCs w:val="24"/>
          <w:highlight w:val="none"/>
          <w:u w:val="none"/>
        </w:rPr>
        <w:t>前</w:t>
      </w:r>
      <w:r>
        <w:rPr>
          <w:rFonts w:hint="eastAsia" w:ascii="宋体" w:hAnsi="宋体"/>
          <w:bCs/>
          <w:color w:val="auto"/>
          <w:sz w:val="24"/>
          <w:szCs w:val="24"/>
          <w:highlight w:val="none"/>
        </w:rPr>
        <w:t>缴</w:t>
      </w:r>
      <w:r>
        <w:rPr>
          <w:rFonts w:hint="eastAsia" w:ascii="宋体" w:hAnsi="宋体"/>
          <w:bCs/>
          <w:sz w:val="24"/>
          <w:szCs w:val="24"/>
          <w:highlight w:val="none"/>
        </w:rPr>
        <w:t>纳</w:t>
      </w:r>
      <w:r>
        <w:rPr>
          <w:rFonts w:hint="eastAsia" w:ascii="宋体" w:hAnsi="宋体"/>
          <w:bCs/>
          <w:sz w:val="24"/>
          <w:szCs w:val="24"/>
        </w:rPr>
        <w:t>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企业法人营业执照及</w:t>
      </w:r>
      <w:r>
        <w:rPr>
          <w:rFonts w:hint="eastAsia" w:ascii="宋体" w:hAnsi="宋体"/>
          <w:sz w:val="24"/>
          <w:szCs w:val="24"/>
          <w:lang w:eastAsia="zh-CN"/>
        </w:rPr>
        <w:t>开户许可证</w:t>
      </w:r>
      <w:r>
        <w:rPr>
          <w:rFonts w:hint="eastAsia" w:ascii="宋体" w:hAnsi="宋体"/>
          <w:sz w:val="24"/>
          <w:szCs w:val="24"/>
        </w:rPr>
        <w:t>等。</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投标有效期。</w:t>
      </w:r>
    </w:p>
    <w:p>
      <w:pPr>
        <w:numPr>
          <w:ilvl w:val="0"/>
          <w:numId w:val="5"/>
        </w:numPr>
        <w:spacing w:line="300" w:lineRule="auto"/>
        <w:ind w:left="720" w:leftChars="0" w:firstLine="120" w:firstLineChars="0"/>
        <w:rPr>
          <w:rFonts w:hint="eastAsia"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ind w:left="720" w:leftChars="0" w:firstLine="120" w:firstLineChars="0"/>
        <w:rPr>
          <w:rFonts w:hint="default" w:ascii="宋体" w:hAnsi="宋体"/>
          <w:bCs/>
          <w:sz w:val="24"/>
          <w:szCs w:val="24"/>
          <w:lang w:val="en-US" w:eastAsia="zh-CN"/>
        </w:rPr>
      </w:pPr>
      <w:r>
        <w:rPr>
          <w:rFonts w:hint="default" w:ascii="宋体" w:hAnsi="宋体"/>
          <w:bCs/>
          <w:sz w:val="24"/>
          <w:szCs w:val="24"/>
          <w:lang w:val="en-US" w:eastAsia="zh-CN"/>
        </w:rPr>
        <w:t>近两年连续生产的证明和向国内同行供货的业绩</w:t>
      </w:r>
      <w:r>
        <w:rPr>
          <w:rFonts w:hint="eastAsia" w:ascii="宋体" w:hAnsi="宋体"/>
          <w:bCs/>
          <w:sz w:val="24"/>
          <w:szCs w:val="24"/>
          <w:lang w:val="en-US" w:eastAsia="zh-CN"/>
        </w:rPr>
        <w:t>。</w:t>
      </w:r>
      <w:bookmarkStart w:id="0" w:name="_GoBack"/>
      <w:bookmarkEnd w:id="0"/>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w:t>
      </w:r>
      <w:r>
        <w:rPr>
          <w:rFonts w:hint="eastAsia" w:ascii="宋体" w:hAnsi="宋体"/>
          <w:bCs/>
          <w:sz w:val="24"/>
          <w:szCs w:val="24"/>
          <w:lang w:eastAsia="zh-CN"/>
        </w:rPr>
        <w:t>上传至中铸网</w:t>
      </w:r>
      <w:r>
        <w:rPr>
          <w:rFonts w:hint="eastAsia" w:ascii="宋体" w:hAnsi="宋体"/>
          <w:bCs/>
          <w:sz w:val="24"/>
          <w:szCs w:val="24"/>
        </w:rPr>
        <w:t>。投标人必须填写投标报价表，设备价格为含税到厂价，</w:t>
      </w:r>
      <w:r>
        <w:rPr>
          <w:rFonts w:hint="eastAsia" w:ascii="宋体" w:hAnsi="宋体"/>
          <w:bCs/>
          <w:sz w:val="24"/>
          <w:szCs w:val="24"/>
          <w:lang w:eastAsia="zh-CN"/>
        </w:rPr>
        <w:t>安装</w:t>
      </w:r>
      <w:r>
        <w:rPr>
          <w:rFonts w:hint="eastAsia" w:ascii="宋体" w:hAnsi="宋体"/>
          <w:bCs/>
          <w:sz w:val="24"/>
          <w:szCs w:val="24"/>
        </w:rPr>
        <w:t>价格为含税价</w:t>
      </w:r>
      <w:r>
        <w:rPr>
          <w:rFonts w:hint="eastAsia" w:ascii="宋体" w:hAnsi="宋体"/>
          <w:bCs/>
          <w:sz w:val="24"/>
          <w:szCs w:val="24"/>
          <w:lang w:eastAsia="zh-CN"/>
        </w:rPr>
        <w:t>，</w:t>
      </w:r>
      <w:r>
        <w:rPr>
          <w:rFonts w:hint="eastAsia" w:ascii="宋体" w:hAnsi="宋体"/>
          <w:bCs/>
          <w:sz w:val="24"/>
          <w:szCs w:val="24"/>
        </w:rPr>
        <w:t>并注明税率</w:t>
      </w:r>
      <w:r>
        <w:rPr>
          <w:rFonts w:hint="eastAsia" w:ascii="宋体" w:hAnsi="宋体"/>
          <w:bCs/>
          <w:sz w:val="24"/>
          <w:szCs w:val="24"/>
          <w:lang w:eastAsia="zh-CN"/>
        </w:rPr>
        <w:t>（具体参考报价表）</w:t>
      </w:r>
      <w:r>
        <w:rPr>
          <w:rFonts w:hint="eastAsia" w:ascii="宋体" w:hAnsi="宋体"/>
          <w:bCs/>
          <w:sz w:val="24"/>
          <w:szCs w:val="24"/>
        </w:rPr>
        <w:t>。</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所有标书文件均</w:t>
      </w:r>
      <w:r>
        <w:rPr>
          <w:rFonts w:hint="eastAsia" w:ascii="宋体" w:hAnsi="宋体"/>
          <w:bCs/>
          <w:sz w:val="24"/>
          <w:szCs w:val="24"/>
          <w:lang w:eastAsia="zh-CN"/>
        </w:rPr>
        <w:t>加盖公章</w:t>
      </w:r>
      <w:r>
        <w:rPr>
          <w:rFonts w:hint="eastAsia" w:ascii="宋体" w:hAnsi="宋体"/>
          <w:bCs/>
          <w:sz w:val="24"/>
          <w:szCs w:val="24"/>
        </w:rPr>
        <w:t>须按要求进行</w:t>
      </w:r>
      <w:r>
        <w:rPr>
          <w:rFonts w:hint="eastAsia" w:ascii="宋体" w:hAnsi="宋体"/>
          <w:bCs/>
          <w:color w:val="FF0000"/>
          <w:sz w:val="24"/>
          <w:szCs w:val="24"/>
          <w:lang w:eastAsia="zh-CN"/>
        </w:rPr>
        <w:t>扫描上传至中铸网</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w:t>
      </w:r>
      <w:r>
        <w:rPr>
          <w:rFonts w:hint="eastAsia" w:ascii="宋体" w:hAnsi="宋体"/>
          <w:sz w:val="24"/>
          <w:szCs w:val="24"/>
          <w:lang w:eastAsia="zh-CN"/>
        </w:rPr>
        <w:t>为</w:t>
      </w:r>
      <w:r>
        <w:rPr>
          <w:rFonts w:ascii="宋体" w:hAnsi="宋体"/>
          <w:sz w:val="24"/>
          <w:szCs w:val="24"/>
        </w:rPr>
        <w:t>正本</w:t>
      </w:r>
      <w:r>
        <w:rPr>
          <w:rFonts w:hint="eastAsia" w:ascii="宋体" w:hAnsi="宋体"/>
          <w:sz w:val="24"/>
          <w:szCs w:val="24"/>
          <w:lang w:eastAsia="zh-CN"/>
        </w:rPr>
        <w:t>加盖</w:t>
      </w:r>
      <w:r>
        <w:rPr>
          <w:rFonts w:ascii="宋体" w:hAnsi="宋体"/>
          <w:sz w:val="24"/>
          <w:szCs w:val="24"/>
        </w:rPr>
        <w:t>投标人公章</w:t>
      </w:r>
      <w:r>
        <w:rPr>
          <w:rFonts w:hint="eastAsia" w:ascii="宋体" w:hAnsi="宋体"/>
          <w:sz w:val="24"/>
          <w:szCs w:val="24"/>
          <w:lang w:eastAsia="zh-CN"/>
        </w:rPr>
        <w:t>扫描上传至中铸网</w:t>
      </w:r>
      <w:r>
        <w:rPr>
          <w:rFonts w:ascii="宋体" w:hAnsi="宋体"/>
          <w:sz w:val="24"/>
          <w:szCs w:val="24"/>
        </w:rPr>
        <w:t>。</w:t>
      </w:r>
    </w:p>
    <w:p>
      <w:pPr>
        <w:spacing w:line="300" w:lineRule="auto"/>
        <w:ind w:left="285"/>
        <w:rPr>
          <w:rFonts w:ascii="宋体" w:hAnsi="宋体"/>
          <w:sz w:val="24"/>
          <w:szCs w:val="24"/>
        </w:rPr>
      </w:pPr>
      <w:r>
        <w:rPr>
          <w:rFonts w:hint="eastAsia" w:ascii="宋体" w:hAnsi="宋体"/>
          <w:sz w:val="24"/>
          <w:szCs w:val="24"/>
        </w:rPr>
        <w:t>2、投标文件应在投标截止日期以前</w:t>
      </w:r>
      <w:r>
        <w:rPr>
          <w:rFonts w:hint="eastAsia" w:ascii="宋体" w:hAnsi="宋体"/>
          <w:sz w:val="24"/>
          <w:szCs w:val="24"/>
          <w:lang w:eastAsia="zh-CN"/>
        </w:rPr>
        <w:t>扫描上传至中铸网</w:t>
      </w:r>
      <w:r>
        <w:rPr>
          <w:rFonts w:hint="eastAsia" w:ascii="宋体" w:hAnsi="宋体"/>
          <w:sz w:val="24"/>
          <w:szCs w:val="24"/>
        </w:rPr>
        <w:t>，一切迟到的投标文件都将被拒绝。如因特殊客观原因，投标人应与投标截止日前通告招标人，并得到其同意者除外。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rPr>
        <w:t>设备款建议付款方式：货到付款30%，安装完毕验收合格付款30%，正常使用三个月付款30%，质保金10%，质保期一年</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highlight w:val="none"/>
          <w:lang w:eastAsia="zh-CN"/>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物资进行评分。按分数从高到低顺序进行推荐中标候选人。价格：满分 40 分。满足招标文件要求的前提下，取所有投标方有效报价的最低价作为评标基准价，其得分为 40 分，其他得分为：价格分=40*评标基准价÷有效报价。质量：满分 40 分。技术方案及质量没有响应招标文件的投标将被否决。质量响应招标文件 14 分；技术方案及性能配置或性能指标 22 分；产品寿命或易损件价格及提供图纸 3 分；相关专利 1 分（提供与招标项目相关的专利1分）资质、装备及工艺技术水平、业绩状况：满分 10 分。资质 2 分；公司规模及人员构成 2 分；企业装备、加工能力、工艺流程及技术水平 3 分；相关业绩 3 分(类似业绩每项 1.5 分，最高 3分)</w:t>
      </w:r>
      <w:r>
        <w:rPr>
          <w:rFonts w:hint="eastAsia" w:ascii="宋体" w:hAnsi="宋体"/>
          <w:sz w:val="24"/>
          <w:szCs w:val="24"/>
          <w:highlight w:val="none"/>
          <w:lang w:eastAsia="zh-CN"/>
        </w:rPr>
        <w:t>。</w:t>
      </w:r>
      <w:r>
        <w:rPr>
          <w:rFonts w:hint="eastAsia" w:ascii="宋体" w:hAnsi="宋体"/>
          <w:sz w:val="24"/>
          <w:szCs w:val="24"/>
          <w:highlight w:val="none"/>
        </w:rPr>
        <w:t>服务、工期及资金状况：满分 10 分。制作工期 3 分；售后服务 2 分；资金状况 1 分；付款方式 4 分（完全响应我方要求的4分，其他方式，由评委根据具体情况商讨分数）</w:t>
      </w:r>
      <w:r>
        <w:rPr>
          <w:rFonts w:hint="eastAsia" w:ascii="宋体" w:hAnsi="宋体"/>
          <w:sz w:val="24"/>
          <w:szCs w:val="24"/>
          <w:highlight w:val="none"/>
          <w:lang w:eastAsia="zh-CN"/>
        </w:rPr>
        <w:t>。</w:t>
      </w:r>
    </w:p>
    <w:p>
      <w:pPr>
        <w:pStyle w:val="2"/>
      </w:pPr>
    </w:p>
    <w:p>
      <w:pPr>
        <w:numPr>
          <w:ilvl w:val="0"/>
          <w:numId w:val="7"/>
        </w:numPr>
        <w:rPr>
          <w:b/>
          <w:sz w:val="24"/>
          <w:szCs w:val="24"/>
        </w:rPr>
      </w:pPr>
      <w:r>
        <w:rPr>
          <w:rFonts w:hint="eastAsia"/>
          <w:b/>
          <w:sz w:val="24"/>
          <w:szCs w:val="24"/>
        </w:rPr>
        <w:t>其他要求</w:t>
      </w: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lang w:val="en-US" w:eastAsia="zh-CN"/>
        </w:rPr>
        <w:t>炼铁气力输灰系统提升改造一套</w:t>
      </w:r>
      <w:r>
        <w:rPr>
          <w:rFonts w:hint="eastAsia" w:eastAsia="仿宋_GB2312"/>
          <w:bCs/>
          <w:sz w:val="28"/>
          <w:szCs w:val="28"/>
          <w:lang w:eastAsia="zh-CN"/>
        </w:rPr>
        <w:t>，具体如下：</w:t>
      </w:r>
    </w:p>
    <w:tbl>
      <w:tblPr>
        <w:tblStyle w:val="10"/>
        <w:tblW w:w="927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85"/>
        <w:gridCol w:w="2355"/>
        <w:gridCol w:w="27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418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235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273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418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炼铁气力输灰系统提升改造</w:t>
            </w:r>
          </w:p>
        </w:tc>
        <w:tc>
          <w:tcPr>
            <w:tcW w:w="235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1</w:t>
            </w:r>
          </w:p>
        </w:tc>
        <w:tc>
          <w:tcPr>
            <w:tcW w:w="273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lang w:eastAsia="zh-CN"/>
              </w:rPr>
            </w:pPr>
            <w:r>
              <w:rPr>
                <w:rFonts w:hint="eastAsia" w:ascii="仿宋_GB2312" w:hAnsi="仿宋_GB2312" w:eastAsia="仿宋_GB2312" w:cs="仿宋_GB2312"/>
                <w:b/>
                <w:bCs/>
                <w:color w:val="FF0000"/>
                <w:sz w:val="28"/>
                <w:szCs w:val="28"/>
                <w:lang w:val="en-US" w:eastAsia="zh-CN"/>
              </w:rPr>
              <w:t>B</w:t>
            </w:r>
          </w:p>
        </w:tc>
      </w:tr>
    </w:tbl>
    <w:p>
      <w:pPr>
        <w:spacing w:line="240" w:lineRule="atLeast"/>
        <w:rPr>
          <w:rFonts w:hint="eastAsia" w:ascii="宋体" w:hAnsi="宋体" w:cs="Times New Roman"/>
          <w:sz w:val="28"/>
          <w:szCs w:val="28"/>
          <w:lang w:val="en-US" w:eastAsia="zh-CN"/>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仿宋_GB2312" w:hAnsi="仿宋_GB2312" w:eastAsia="仿宋_GB2312" w:cs="仿宋_GB2312"/>
          <w:b/>
          <w:bCs/>
          <w:color w:val="FF0000"/>
          <w:sz w:val="28"/>
          <w:szCs w:val="28"/>
          <w:lang w:val="en-US" w:eastAsia="zh-CN"/>
        </w:rPr>
        <w:t>炼铁气力输灰系统提升改造项目招标技术资料</w:t>
      </w:r>
      <w:r>
        <w:rPr>
          <w:rFonts w:hint="eastAsia"/>
          <w:bCs/>
          <w:sz w:val="28"/>
          <w:szCs w:val="28"/>
        </w:rPr>
        <w:t>》</w:t>
      </w:r>
      <w:r>
        <w:rPr>
          <w:rFonts w:hint="eastAsia"/>
          <w:bCs/>
          <w:sz w:val="28"/>
          <w:szCs w:val="28"/>
          <w:lang w:eastAsia="zh-CN"/>
        </w:rPr>
        <w:t>中</w:t>
      </w:r>
      <w:r>
        <w:rPr>
          <w:rFonts w:hint="eastAsia"/>
          <w:bCs/>
          <w:sz w:val="28"/>
          <w:szCs w:val="28"/>
        </w:rPr>
        <w:t>的技术要求；具体要求详见附件技术资料；</w:t>
      </w:r>
    </w:p>
    <w:p>
      <w:pPr>
        <w:spacing w:line="24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240" w:lineRule="auto"/>
        <w:jc w:val="left"/>
        <w:rPr>
          <w:rFonts w:hint="eastAsia" w:ascii="宋体" w:hAnsi="宋体" w:eastAsia="宋体" w:cs="Times New Roman"/>
          <w:sz w:val="28"/>
          <w:szCs w:val="28"/>
          <w:lang w:val="en-US" w:eastAsia="zh-CN"/>
        </w:rPr>
      </w:pPr>
      <w:r>
        <w:rPr>
          <w:rFonts w:hint="eastAsia" w:ascii="宋体" w:hAnsi="宋体" w:cs="Times New Roman"/>
          <w:sz w:val="28"/>
          <w:szCs w:val="28"/>
          <w:lang w:val="en-US" w:eastAsia="zh-CN"/>
        </w:rPr>
        <w:t>3、设备费、安装费等分开报价，分开签合同，按不含税总价进行评标；</w:t>
      </w:r>
    </w:p>
    <w:p>
      <w:pPr>
        <w:spacing w:line="240" w:lineRule="auto"/>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4、投标方需与我方技术 、生产等人员技术交流并且勘察现场后方可参与投标。</w:t>
      </w:r>
    </w:p>
    <w:p>
      <w:pPr>
        <w:pStyle w:val="2"/>
      </w:pPr>
    </w:p>
    <w:p/>
    <w:p>
      <w:pPr>
        <w:jc w:val="right"/>
        <w:rPr>
          <w:b/>
          <w:sz w:val="24"/>
          <w:szCs w:val="24"/>
        </w:rPr>
      </w:pPr>
    </w:p>
    <w:p>
      <w:pPr>
        <w:jc w:val="right"/>
        <w:rPr>
          <w:rFonts w:hint="eastAsia" w:ascii="宋体" w:hAnsi="宋体"/>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lang w:val="en-US" w:eastAsia="zh-CN"/>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11月23日</w:t>
      </w:r>
    </w:p>
    <w:p>
      <w:pPr>
        <w:pStyle w:val="2"/>
        <w:rPr>
          <w:rFonts w:hint="eastAsia" w:ascii="宋体" w:hAnsi="宋体"/>
          <w:sz w:val="24"/>
          <w:szCs w:val="24"/>
          <w:lang w:val="en-US" w:eastAsia="zh-CN"/>
        </w:rPr>
      </w:pP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color w:val="2A2A2A"/>
          <w:sz w:val="24"/>
          <w:szCs w:val="24"/>
          <w:highlight w:val="none"/>
          <w:shd w:val="clear" w:color="auto" w:fill="FFFFFF"/>
          <w:lang w:eastAsia="zh-CN"/>
        </w:rPr>
        <w:t>上传中铸网（https://e-bidding.zzcycn.com/）报名</w:t>
      </w:r>
      <w:r>
        <w:rPr>
          <w:rFonts w:hint="eastAsia" w:ascii="仿宋_GB2312" w:eastAsia="仿宋_GB2312"/>
          <w:sz w:val="28"/>
          <w:szCs w:val="28"/>
        </w:rPr>
        <w:t xml:space="preserve">。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lang w:val="en-US" w:eastAsia="zh-CN"/>
        </w:rPr>
        <w:t>炼铁气力输灰系统提升改造</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2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2105985"/>
    <w:rsid w:val="03777756"/>
    <w:rsid w:val="038D2F19"/>
    <w:rsid w:val="043C4162"/>
    <w:rsid w:val="043F668F"/>
    <w:rsid w:val="04823B21"/>
    <w:rsid w:val="050D2F76"/>
    <w:rsid w:val="05325D34"/>
    <w:rsid w:val="053B5FB3"/>
    <w:rsid w:val="055A7CBC"/>
    <w:rsid w:val="059F148B"/>
    <w:rsid w:val="05C52E89"/>
    <w:rsid w:val="05D3240C"/>
    <w:rsid w:val="06CB7169"/>
    <w:rsid w:val="06D514E0"/>
    <w:rsid w:val="071B4B9F"/>
    <w:rsid w:val="075B1EA7"/>
    <w:rsid w:val="0831406E"/>
    <w:rsid w:val="08624EAC"/>
    <w:rsid w:val="08703D2A"/>
    <w:rsid w:val="0894600F"/>
    <w:rsid w:val="08A96692"/>
    <w:rsid w:val="0A205F87"/>
    <w:rsid w:val="0A823C2F"/>
    <w:rsid w:val="0B6D4325"/>
    <w:rsid w:val="0B8301A2"/>
    <w:rsid w:val="0BFF25BD"/>
    <w:rsid w:val="0CA62D9D"/>
    <w:rsid w:val="0CBC295F"/>
    <w:rsid w:val="0CE134EE"/>
    <w:rsid w:val="0D1E2C33"/>
    <w:rsid w:val="0D51069C"/>
    <w:rsid w:val="0DF07D84"/>
    <w:rsid w:val="0E497616"/>
    <w:rsid w:val="0E842CB1"/>
    <w:rsid w:val="0F0803D8"/>
    <w:rsid w:val="0F1B3D92"/>
    <w:rsid w:val="0F347211"/>
    <w:rsid w:val="0FAB538A"/>
    <w:rsid w:val="10CA64E1"/>
    <w:rsid w:val="10E81FE4"/>
    <w:rsid w:val="110928F7"/>
    <w:rsid w:val="11654D47"/>
    <w:rsid w:val="133B7EFB"/>
    <w:rsid w:val="13531B7C"/>
    <w:rsid w:val="135C10D5"/>
    <w:rsid w:val="139F3DA1"/>
    <w:rsid w:val="13D24297"/>
    <w:rsid w:val="13D576D7"/>
    <w:rsid w:val="16541AFE"/>
    <w:rsid w:val="1694444C"/>
    <w:rsid w:val="16E57C5D"/>
    <w:rsid w:val="170776F3"/>
    <w:rsid w:val="179D0962"/>
    <w:rsid w:val="17B33840"/>
    <w:rsid w:val="17C8033E"/>
    <w:rsid w:val="17F97F08"/>
    <w:rsid w:val="18062276"/>
    <w:rsid w:val="18B3618F"/>
    <w:rsid w:val="18C30666"/>
    <w:rsid w:val="18ED4DB4"/>
    <w:rsid w:val="197E4EAB"/>
    <w:rsid w:val="19B16948"/>
    <w:rsid w:val="1A317BC9"/>
    <w:rsid w:val="1A622AE9"/>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1FCE30BE"/>
    <w:rsid w:val="201B0D35"/>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0A5203"/>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37C47C4"/>
    <w:rsid w:val="340F7396"/>
    <w:rsid w:val="35212328"/>
    <w:rsid w:val="353207C9"/>
    <w:rsid w:val="35CC2C6E"/>
    <w:rsid w:val="360A203A"/>
    <w:rsid w:val="36A65EF8"/>
    <w:rsid w:val="36D73904"/>
    <w:rsid w:val="36F663CF"/>
    <w:rsid w:val="373827F1"/>
    <w:rsid w:val="379345D1"/>
    <w:rsid w:val="37974BFF"/>
    <w:rsid w:val="37BE23C2"/>
    <w:rsid w:val="387F2F2C"/>
    <w:rsid w:val="38D04BAE"/>
    <w:rsid w:val="391E1550"/>
    <w:rsid w:val="39895435"/>
    <w:rsid w:val="3A1F0B47"/>
    <w:rsid w:val="3A234A4B"/>
    <w:rsid w:val="3A392BA7"/>
    <w:rsid w:val="3A3F65BD"/>
    <w:rsid w:val="3A773720"/>
    <w:rsid w:val="3A90349B"/>
    <w:rsid w:val="3B9A61E2"/>
    <w:rsid w:val="3BF924AB"/>
    <w:rsid w:val="3C456A69"/>
    <w:rsid w:val="3C487023"/>
    <w:rsid w:val="3C887586"/>
    <w:rsid w:val="3CD2777C"/>
    <w:rsid w:val="3D5A40AB"/>
    <w:rsid w:val="3DB441B2"/>
    <w:rsid w:val="3DCF2C6A"/>
    <w:rsid w:val="3DDE1672"/>
    <w:rsid w:val="3E371640"/>
    <w:rsid w:val="3EB93F1F"/>
    <w:rsid w:val="3F0B65A3"/>
    <w:rsid w:val="3F381FD4"/>
    <w:rsid w:val="405360D1"/>
    <w:rsid w:val="406B009A"/>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557E03"/>
    <w:rsid w:val="47777116"/>
    <w:rsid w:val="47AD4330"/>
    <w:rsid w:val="482A3819"/>
    <w:rsid w:val="483E5360"/>
    <w:rsid w:val="48FD590D"/>
    <w:rsid w:val="49280B38"/>
    <w:rsid w:val="493B3AD2"/>
    <w:rsid w:val="494E52FD"/>
    <w:rsid w:val="49555670"/>
    <w:rsid w:val="498E20D3"/>
    <w:rsid w:val="49C70B56"/>
    <w:rsid w:val="49F03C52"/>
    <w:rsid w:val="49F60A04"/>
    <w:rsid w:val="4A6C696D"/>
    <w:rsid w:val="4B1A4200"/>
    <w:rsid w:val="4B5A6867"/>
    <w:rsid w:val="4B635392"/>
    <w:rsid w:val="4B9C3E7A"/>
    <w:rsid w:val="4BA21255"/>
    <w:rsid w:val="4BC539BB"/>
    <w:rsid w:val="4C442BFE"/>
    <w:rsid w:val="4C7E3A40"/>
    <w:rsid w:val="4CA57EEC"/>
    <w:rsid w:val="4CAC16D1"/>
    <w:rsid w:val="4DC66F68"/>
    <w:rsid w:val="4F561931"/>
    <w:rsid w:val="508F41A9"/>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92750E"/>
    <w:rsid w:val="56FF0A43"/>
    <w:rsid w:val="57245EA4"/>
    <w:rsid w:val="574959B7"/>
    <w:rsid w:val="576F10FF"/>
    <w:rsid w:val="577573C9"/>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3D0303E"/>
    <w:rsid w:val="641568F6"/>
    <w:rsid w:val="643411BC"/>
    <w:rsid w:val="644909D8"/>
    <w:rsid w:val="645D5E51"/>
    <w:rsid w:val="65015172"/>
    <w:rsid w:val="65811116"/>
    <w:rsid w:val="65B00762"/>
    <w:rsid w:val="65FA652E"/>
    <w:rsid w:val="660961E2"/>
    <w:rsid w:val="66117F2E"/>
    <w:rsid w:val="667B5D1E"/>
    <w:rsid w:val="66B05F44"/>
    <w:rsid w:val="66BB48FF"/>
    <w:rsid w:val="66D54682"/>
    <w:rsid w:val="66EA0C9A"/>
    <w:rsid w:val="66FB3BC1"/>
    <w:rsid w:val="67680483"/>
    <w:rsid w:val="67817E71"/>
    <w:rsid w:val="678F7868"/>
    <w:rsid w:val="67D90E17"/>
    <w:rsid w:val="683F3B64"/>
    <w:rsid w:val="68985C4A"/>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D36B06"/>
    <w:rsid w:val="70011282"/>
    <w:rsid w:val="70102472"/>
    <w:rsid w:val="702A03B0"/>
    <w:rsid w:val="706A3FF6"/>
    <w:rsid w:val="70D03715"/>
    <w:rsid w:val="70E0155E"/>
    <w:rsid w:val="710A6900"/>
    <w:rsid w:val="711219DD"/>
    <w:rsid w:val="71625408"/>
    <w:rsid w:val="717515A1"/>
    <w:rsid w:val="71960692"/>
    <w:rsid w:val="71D9540E"/>
    <w:rsid w:val="71F96DCA"/>
    <w:rsid w:val="729A24C9"/>
    <w:rsid w:val="72E83DB5"/>
    <w:rsid w:val="732D2693"/>
    <w:rsid w:val="7357254E"/>
    <w:rsid w:val="73611393"/>
    <w:rsid w:val="74CE4607"/>
    <w:rsid w:val="75BC7905"/>
    <w:rsid w:val="76110762"/>
    <w:rsid w:val="76206BC5"/>
    <w:rsid w:val="76B46A0F"/>
    <w:rsid w:val="76C62A7F"/>
    <w:rsid w:val="76DD5309"/>
    <w:rsid w:val="776E11DC"/>
    <w:rsid w:val="778A5616"/>
    <w:rsid w:val="77DE0CA2"/>
    <w:rsid w:val="78073F45"/>
    <w:rsid w:val="780E1C86"/>
    <w:rsid w:val="78122345"/>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C4A93"/>
    <w:rsid w:val="7C572493"/>
    <w:rsid w:val="7CBA5B1A"/>
    <w:rsid w:val="7D2A47F3"/>
    <w:rsid w:val="7D6734C5"/>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2</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2021-11-23T08:15:41Z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