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sz w:val="48"/>
          <w:szCs w:val="48"/>
        </w:rPr>
      </w:pPr>
      <w:bookmarkStart w:id="0" w:name="_Toc85613981"/>
    </w:p>
    <w:p>
      <w:pPr>
        <w:ind w:firstLine="0" w:firstLineChars="0"/>
        <w:jc w:val="center"/>
        <w:rPr>
          <w:b/>
          <w:sz w:val="48"/>
          <w:szCs w:val="48"/>
        </w:rPr>
      </w:pPr>
      <w:r>
        <w:rPr>
          <w:rFonts w:hint="eastAsia"/>
          <w:b/>
          <w:sz w:val="48"/>
          <w:szCs w:val="48"/>
        </w:rPr>
        <w:t>芜湖新兴铸管有限责任公司</w:t>
      </w:r>
      <w:bookmarkEnd w:id="0"/>
    </w:p>
    <w:p>
      <w:pPr>
        <w:ind w:firstLine="0" w:firstLineChars="0"/>
        <w:jc w:val="center"/>
        <w:rPr>
          <w:rFonts w:hAnsi="宋体" w:cs="宋体"/>
          <w:b/>
          <w:bCs/>
          <w:sz w:val="48"/>
          <w:szCs w:val="48"/>
        </w:rPr>
      </w:pPr>
    </w:p>
    <w:p>
      <w:pPr>
        <w:ind w:firstLine="0" w:firstLineChars="0"/>
        <w:jc w:val="center"/>
        <w:rPr>
          <w:b/>
          <w:sz w:val="48"/>
          <w:szCs w:val="48"/>
        </w:rPr>
      </w:pPr>
      <w:r>
        <w:rPr>
          <w:rFonts w:hint="eastAsia"/>
          <w:b/>
          <w:sz w:val="48"/>
          <w:szCs w:val="48"/>
        </w:rPr>
        <w:t>高炉供料溜槽环保改造项目</w:t>
      </w:r>
    </w:p>
    <w:p>
      <w:pPr>
        <w:ind w:firstLine="0" w:firstLineChars="0"/>
        <w:jc w:val="center"/>
        <w:rPr>
          <w:b/>
          <w:sz w:val="48"/>
          <w:szCs w:val="48"/>
        </w:rPr>
      </w:pPr>
      <w:r>
        <w:rPr>
          <w:rFonts w:hint="eastAsia"/>
          <w:b/>
          <w:sz w:val="48"/>
          <w:szCs w:val="48"/>
        </w:rPr>
        <w:t>供料溜槽成套设备</w:t>
      </w:r>
    </w:p>
    <w:p>
      <w:pPr>
        <w:spacing w:beforeLines="100" w:afterLines="100"/>
        <w:ind w:firstLine="0" w:firstLineChars="0"/>
        <w:jc w:val="center"/>
        <w:rPr>
          <w:b/>
          <w:sz w:val="52"/>
          <w:szCs w:val="52"/>
        </w:rPr>
      </w:pPr>
      <w:r>
        <w:rPr>
          <w:rFonts w:hint="eastAsia"/>
          <w:b/>
          <w:sz w:val="52"/>
          <w:szCs w:val="52"/>
        </w:rPr>
        <w:t>技</w:t>
      </w:r>
    </w:p>
    <w:p>
      <w:pPr>
        <w:spacing w:beforeLines="100" w:afterLines="100"/>
        <w:ind w:firstLine="0" w:firstLineChars="0"/>
        <w:jc w:val="center"/>
        <w:rPr>
          <w:b/>
          <w:sz w:val="52"/>
          <w:szCs w:val="52"/>
        </w:rPr>
      </w:pPr>
      <w:r>
        <w:rPr>
          <w:rFonts w:hint="eastAsia"/>
          <w:b/>
          <w:sz w:val="52"/>
          <w:szCs w:val="52"/>
        </w:rPr>
        <w:t>术</w:t>
      </w:r>
    </w:p>
    <w:p>
      <w:pPr>
        <w:spacing w:beforeLines="100" w:afterLines="100"/>
        <w:ind w:firstLine="0" w:firstLineChars="0"/>
        <w:jc w:val="center"/>
        <w:rPr>
          <w:b/>
          <w:sz w:val="52"/>
          <w:szCs w:val="52"/>
        </w:rPr>
      </w:pPr>
      <w:r>
        <w:rPr>
          <w:rFonts w:hint="eastAsia"/>
          <w:b/>
          <w:sz w:val="52"/>
          <w:szCs w:val="52"/>
        </w:rPr>
        <w:t>规</w:t>
      </w:r>
    </w:p>
    <w:p>
      <w:pPr>
        <w:spacing w:beforeLines="100" w:afterLines="100"/>
        <w:ind w:firstLine="0" w:firstLineChars="0"/>
        <w:jc w:val="center"/>
        <w:rPr>
          <w:b/>
          <w:sz w:val="52"/>
          <w:szCs w:val="52"/>
        </w:rPr>
      </w:pPr>
      <w:r>
        <w:rPr>
          <w:rFonts w:hint="eastAsia"/>
          <w:b/>
          <w:sz w:val="52"/>
          <w:szCs w:val="52"/>
        </w:rPr>
        <w:t>格</w:t>
      </w:r>
    </w:p>
    <w:p>
      <w:pPr>
        <w:spacing w:beforeLines="100" w:afterLines="100"/>
        <w:ind w:firstLine="0" w:firstLineChars="0"/>
        <w:jc w:val="center"/>
        <w:rPr>
          <w:b/>
          <w:sz w:val="52"/>
          <w:szCs w:val="52"/>
        </w:rPr>
      </w:pPr>
      <w:r>
        <w:rPr>
          <w:rFonts w:hint="eastAsia"/>
          <w:b/>
          <w:sz w:val="52"/>
          <w:szCs w:val="52"/>
        </w:rPr>
        <w:t>书</w:t>
      </w:r>
    </w:p>
    <w:p>
      <w:pPr>
        <w:ind w:firstLine="31680"/>
        <w:rPr>
          <w:rFonts w:hAnsi="宋体" w:cs="宋体"/>
          <w:b/>
          <w:bCs/>
          <w:sz w:val="48"/>
        </w:rPr>
      </w:pPr>
    </w:p>
    <w:p>
      <w:pPr>
        <w:ind w:firstLine="31680"/>
      </w:pPr>
    </w:p>
    <w:p>
      <w:pPr>
        <w:ind w:firstLine="31680"/>
        <w:rPr>
          <w:rFonts w:hAnsi="宋体" w:cs="宋体"/>
          <w:b/>
          <w:bCs/>
          <w:sz w:val="48"/>
        </w:rPr>
      </w:pPr>
    </w:p>
    <w:p>
      <w:pPr>
        <w:ind w:firstLine="0" w:firstLineChars="0"/>
        <w:rPr>
          <w:rFonts w:hAnsi="宋体" w:cs="宋体"/>
          <w:b/>
          <w:bCs/>
          <w:sz w:val="32"/>
          <w:szCs w:val="32"/>
        </w:rPr>
      </w:pPr>
      <w:r>
        <w:rPr>
          <w:rFonts w:hint="eastAsia" w:hAnsi="宋体" w:cs="宋体"/>
          <w:b/>
          <w:bCs/>
          <w:sz w:val="32"/>
          <w:szCs w:val="32"/>
        </w:rPr>
        <w:t>编制：</w:t>
      </w:r>
      <w:r>
        <w:rPr>
          <w:rFonts w:hAnsi="宋体" w:cs="宋体"/>
          <w:b/>
          <w:bCs/>
          <w:sz w:val="32"/>
          <w:szCs w:val="32"/>
        </w:rPr>
        <w:t xml:space="preserve">     </w:t>
      </w:r>
      <w:r>
        <w:rPr>
          <w:rFonts w:hint="eastAsia" w:hAnsi="宋体" w:cs="宋体"/>
          <w:b/>
          <w:bCs/>
          <w:sz w:val="32"/>
          <w:szCs w:val="32"/>
        </w:rPr>
        <w:t>审核：</w:t>
      </w:r>
      <w:r>
        <w:rPr>
          <w:rFonts w:hAnsi="宋体" w:cs="宋体"/>
          <w:b/>
          <w:bCs/>
          <w:sz w:val="32"/>
          <w:szCs w:val="32"/>
        </w:rPr>
        <w:t xml:space="preserve">     </w:t>
      </w:r>
      <w:r>
        <w:rPr>
          <w:rFonts w:hint="eastAsia" w:hAnsi="宋体" w:cs="宋体"/>
          <w:b/>
          <w:bCs/>
          <w:sz w:val="32"/>
          <w:szCs w:val="32"/>
        </w:rPr>
        <w:t>会签：</w:t>
      </w:r>
      <w:r>
        <w:rPr>
          <w:rFonts w:hAnsi="宋体" w:cs="宋体"/>
          <w:b/>
          <w:bCs/>
          <w:sz w:val="32"/>
          <w:szCs w:val="32"/>
        </w:rPr>
        <w:t xml:space="preserve">     </w:t>
      </w:r>
      <w:r>
        <w:rPr>
          <w:rFonts w:hint="eastAsia" w:hAnsi="宋体" w:cs="宋体"/>
          <w:b/>
          <w:bCs/>
          <w:sz w:val="32"/>
          <w:szCs w:val="32"/>
        </w:rPr>
        <w:t>项目负责：</w:t>
      </w:r>
      <w:r>
        <w:rPr>
          <w:rFonts w:hAnsi="宋体" w:cs="宋体"/>
          <w:b/>
          <w:bCs/>
          <w:sz w:val="32"/>
          <w:szCs w:val="32"/>
        </w:rPr>
        <w:t xml:space="preserve">     </w:t>
      </w:r>
      <w:r>
        <w:rPr>
          <w:rFonts w:hint="eastAsia" w:hAnsi="宋体" w:cs="宋体"/>
          <w:b/>
          <w:bCs/>
          <w:sz w:val="32"/>
          <w:szCs w:val="32"/>
        </w:rPr>
        <w:t>批准</w:t>
      </w:r>
      <w:bookmarkStart w:id="1" w:name="OLE_LINK1"/>
      <w:bookmarkEnd w:id="1"/>
      <w:bookmarkStart w:id="2" w:name="OLE_LINK2"/>
      <w:bookmarkEnd w:id="2"/>
      <w:bookmarkStart w:id="3" w:name="OLE_LINK3"/>
      <w:bookmarkEnd w:id="3"/>
      <w:r>
        <w:rPr>
          <w:rFonts w:hAnsi="宋体" w:cs="宋体"/>
          <w:b/>
          <w:bCs/>
          <w:sz w:val="32"/>
          <w:szCs w:val="32"/>
        </w:rPr>
        <w:t>:</w:t>
      </w:r>
    </w:p>
    <w:p>
      <w:pPr>
        <w:ind w:firstLine="0" w:firstLineChars="0"/>
        <w:jc w:val="center"/>
        <w:rPr>
          <w:b/>
          <w:sz w:val="28"/>
          <w:szCs w:val="28"/>
        </w:rPr>
      </w:pPr>
      <w:r>
        <w:rPr>
          <w:b/>
          <w:sz w:val="28"/>
          <w:szCs w:val="28"/>
        </w:rPr>
        <w:t>2021</w:t>
      </w:r>
      <w:r>
        <w:rPr>
          <w:rFonts w:hint="eastAsia"/>
          <w:b/>
          <w:sz w:val="28"/>
          <w:szCs w:val="28"/>
        </w:rPr>
        <w:t>年</w:t>
      </w:r>
      <w:r>
        <w:rPr>
          <w:b/>
          <w:sz w:val="28"/>
          <w:szCs w:val="28"/>
        </w:rPr>
        <w:t>12</w:t>
      </w:r>
      <w:r>
        <w:rPr>
          <w:rFonts w:hint="eastAsia"/>
          <w:b/>
          <w:sz w:val="28"/>
          <w:szCs w:val="28"/>
        </w:rPr>
        <w:t>月</w:t>
      </w:r>
    </w:p>
    <w:p>
      <w:pPr>
        <w:pStyle w:val="2"/>
        <w:ind w:firstLine="0" w:firstLineChars="0"/>
        <w:jc w:val="center"/>
        <w:rPr>
          <w:b/>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b/>
        </w:rPr>
        <w:t>安徽·芜湖</w:t>
      </w:r>
    </w:p>
    <w:p>
      <w:pPr>
        <w:pStyle w:val="7"/>
      </w:pPr>
      <w:r>
        <w:rPr>
          <w:rFonts w:hint="eastAsia"/>
        </w:rPr>
        <w:t>目</w:t>
      </w:r>
      <w:r>
        <w:tab/>
      </w:r>
      <w:r>
        <w:tab/>
      </w:r>
      <w:r>
        <w:tab/>
      </w:r>
      <w:r>
        <w:tab/>
      </w:r>
      <w:r>
        <w:rPr>
          <w:rFonts w:hint="eastAsia"/>
        </w:rPr>
        <w:t>录</w:t>
      </w:r>
    </w:p>
    <w:p>
      <w:pPr>
        <w:pStyle w:val="15"/>
        <w:tabs>
          <w:tab w:val="left" w:pos="1770"/>
          <w:tab w:val="right" w:leader="dot" w:pos="8296"/>
        </w:tabs>
        <w:ind w:firstLine="31680"/>
        <w:rPr>
          <w:rFonts w:ascii="Calibri" w:hAnsi="Calibri"/>
          <w:sz w:val="21"/>
          <w:szCs w:val="22"/>
        </w:rPr>
      </w:pPr>
      <w:r>
        <w:fldChar w:fldCharType="begin"/>
      </w:r>
      <w:r>
        <w:instrText xml:space="preserve"> TOC \o "1-2" \h \z \u </w:instrText>
      </w:r>
      <w:r>
        <w:fldChar w:fldCharType="separate"/>
      </w:r>
      <w:r>
        <w:fldChar w:fldCharType="begin"/>
      </w:r>
      <w:r>
        <w:instrText xml:space="preserve"> HYPERLINK \l "_Toc85614709" </w:instrText>
      </w:r>
      <w:r>
        <w:fldChar w:fldCharType="separate"/>
      </w:r>
      <w:r>
        <w:rPr>
          <w:rStyle w:val="20"/>
          <w:rFonts w:hint="eastAsia"/>
        </w:rPr>
        <w:t>第一章</w:t>
      </w:r>
      <w:r>
        <w:rPr>
          <w:rStyle w:val="20"/>
        </w:rPr>
        <w:t xml:space="preserve"> </w:t>
      </w:r>
      <w:r>
        <w:rPr>
          <w:rStyle w:val="20"/>
          <w:rFonts w:hint="eastAsia"/>
        </w:rPr>
        <w:t>总</w:t>
      </w:r>
      <w:r>
        <w:rPr>
          <w:rFonts w:ascii="Calibri" w:hAnsi="Calibri"/>
          <w:sz w:val="21"/>
          <w:szCs w:val="22"/>
        </w:rPr>
        <w:tab/>
      </w:r>
      <w:r>
        <w:rPr>
          <w:rStyle w:val="20"/>
          <w:rFonts w:hint="eastAsia"/>
        </w:rPr>
        <w:t>则</w:t>
      </w:r>
      <w:r>
        <w:tab/>
      </w:r>
      <w:r>
        <w:fldChar w:fldCharType="begin"/>
      </w:r>
      <w:r>
        <w:instrText xml:space="preserve"> PAGEREF _Toc85614709 \h </w:instrText>
      </w:r>
      <w:r>
        <w:fldChar w:fldCharType="separate"/>
      </w:r>
      <w:r>
        <w:t>1</w:t>
      </w:r>
      <w:r>
        <w:fldChar w:fldCharType="end"/>
      </w:r>
      <w:r>
        <w:fldChar w:fldCharType="end"/>
      </w:r>
    </w:p>
    <w:p>
      <w:pPr>
        <w:pStyle w:val="15"/>
        <w:tabs>
          <w:tab w:val="right" w:leader="dot" w:pos="8296"/>
        </w:tabs>
        <w:ind w:firstLine="31680"/>
        <w:rPr>
          <w:rFonts w:ascii="Calibri" w:hAnsi="Calibri"/>
          <w:sz w:val="21"/>
          <w:szCs w:val="22"/>
        </w:rPr>
      </w:pPr>
      <w:r>
        <w:fldChar w:fldCharType="begin"/>
      </w:r>
      <w:r>
        <w:instrText xml:space="preserve"> HYPERLINK \l "_Toc85614710" </w:instrText>
      </w:r>
      <w:r>
        <w:fldChar w:fldCharType="separate"/>
      </w:r>
      <w:r>
        <w:rPr>
          <w:rStyle w:val="20"/>
          <w:rFonts w:hint="eastAsia"/>
        </w:rPr>
        <w:t>第二章</w:t>
      </w:r>
      <w:r>
        <w:rPr>
          <w:rStyle w:val="20"/>
        </w:rPr>
        <w:t xml:space="preserve"> </w:t>
      </w:r>
      <w:r>
        <w:rPr>
          <w:rStyle w:val="20"/>
          <w:rFonts w:hint="eastAsia"/>
        </w:rPr>
        <w:t>改造内容</w:t>
      </w:r>
      <w:r>
        <w:tab/>
      </w:r>
      <w:r>
        <w:t>2</w:t>
      </w:r>
      <w:r>
        <w:fldChar w:fldCharType="end"/>
      </w:r>
    </w:p>
    <w:p>
      <w:pPr>
        <w:pStyle w:val="16"/>
        <w:tabs>
          <w:tab w:val="right" w:leader="dot" w:pos="8296"/>
        </w:tabs>
        <w:ind w:left="31680" w:firstLine="31680"/>
        <w:rPr>
          <w:rFonts w:ascii="Calibri" w:hAnsi="Calibri"/>
          <w:sz w:val="21"/>
          <w:szCs w:val="22"/>
        </w:rPr>
      </w:pPr>
      <w:r>
        <w:fldChar w:fldCharType="begin"/>
      </w:r>
      <w:r>
        <w:instrText xml:space="preserve"> HYPERLINK \l "_Toc85614711" </w:instrText>
      </w:r>
      <w:r>
        <w:fldChar w:fldCharType="separate"/>
      </w:r>
      <w:r>
        <w:rPr>
          <w:rStyle w:val="20"/>
        </w:rPr>
        <w:t xml:space="preserve">2.1 </w:t>
      </w:r>
      <w:r>
        <w:rPr>
          <w:rStyle w:val="20"/>
          <w:rFonts w:hint="eastAsia"/>
        </w:rPr>
        <w:t>概述</w:t>
      </w:r>
      <w:r>
        <w:tab/>
      </w:r>
      <w:r>
        <w:t>2</w:t>
      </w:r>
      <w:r>
        <w:fldChar w:fldCharType="end"/>
      </w:r>
    </w:p>
    <w:p>
      <w:pPr>
        <w:pStyle w:val="16"/>
        <w:tabs>
          <w:tab w:val="right" w:leader="dot" w:pos="8296"/>
        </w:tabs>
        <w:ind w:left="31680" w:firstLine="31680"/>
        <w:rPr>
          <w:rFonts w:ascii="Calibri" w:hAnsi="Calibri"/>
          <w:sz w:val="21"/>
          <w:szCs w:val="22"/>
        </w:rPr>
      </w:pPr>
      <w:r>
        <w:fldChar w:fldCharType="begin"/>
      </w:r>
      <w:r>
        <w:instrText xml:space="preserve"> HYPERLINK \l "_Toc85614712" </w:instrText>
      </w:r>
      <w:r>
        <w:fldChar w:fldCharType="separate"/>
      </w:r>
      <w:r>
        <w:rPr>
          <w:rStyle w:val="20"/>
        </w:rPr>
        <w:t xml:space="preserve">2.2 </w:t>
      </w:r>
      <w:r>
        <w:rPr>
          <w:rStyle w:val="20"/>
          <w:rFonts w:hint="eastAsia"/>
        </w:rPr>
        <w:t>招标内容</w:t>
      </w:r>
      <w:r>
        <w:tab/>
      </w:r>
      <w:r>
        <w:t>2</w:t>
      </w:r>
      <w:r>
        <w:fldChar w:fldCharType="end"/>
      </w:r>
    </w:p>
    <w:p>
      <w:pPr>
        <w:pStyle w:val="15"/>
        <w:tabs>
          <w:tab w:val="right" w:leader="dot" w:pos="8296"/>
        </w:tabs>
        <w:ind w:firstLine="31680"/>
        <w:rPr>
          <w:rFonts w:ascii="Calibri" w:hAnsi="Calibri"/>
          <w:sz w:val="21"/>
          <w:szCs w:val="22"/>
        </w:rPr>
      </w:pPr>
      <w:r>
        <w:fldChar w:fldCharType="begin"/>
      </w:r>
      <w:r>
        <w:instrText xml:space="preserve"> HYPERLINK \l "_Toc85614713" </w:instrText>
      </w:r>
      <w:r>
        <w:fldChar w:fldCharType="separate"/>
      </w:r>
      <w:r>
        <w:rPr>
          <w:rStyle w:val="20"/>
          <w:rFonts w:hint="eastAsia"/>
        </w:rPr>
        <w:t>第三章</w:t>
      </w:r>
      <w:r>
        <w:rPr>
          <w:rStyle w:val="20"/>
        </w:rPr>
        <w:t xml:space="preserve"> </w:t>
      </w:r>
      <w:r>
        <w:rPr>
          <w:rStyle w:val="20"/>
          <w:rFonts w:hint="eastAsia"/>
        </w:rPr>
        <w:t>工艺条件</w:t>
      </w:r>
      <w:r>
        <w:tab/>
      </w:r>
      <w:r>
        <w:t>3</w:t>
      </w:r>
      <w:r>
        <w:fldChar w:fldCharType="end"/>
      </w:r>
    </w:p>
    <w:p>
      <w:pPr>
        <w:pStyle w:val="16"/>
        <w:tabs>
          <w:tab w:val="right" w:leader="dot" w:pos="8296"/>
        </w:tabs>
        <w:ind w:left="31680" w:firstLine="31680"/>
        <w:rPr>
          <w:rFonts w:ascii="Calibri" w:hAnsi="Calibri"/>
          <w:sz w:val="21"/>
          <w:szCs w:val="22"/>
        </w:rPr>
      </w:pPr>
      <w:r>
        <w:fldChar w:fldCharType="begin"/>
      </w:r>
      <w:r>
        <w:instrText xml:space="preserve"> HYPERLINK \l "_Toc85614714" </w:instrText>
      </w:r>
      <w:r>
        <w:fldChar w:fldCharType="separate"/>
      </w:r>
      <w:r>
        <w:rPr>
          <w:rStyle w:val="20"/>
        </w:rPr>
        <w:t xml:space="preserve">3.1 </w:t>
      </w:r>
      <w:r>
        <w:rPr>
          <w:rStyle w:val="20"/>
          <w:rFonts w:hint="eastAsia"/>
        </w:rPr>
        <w:t>工艺要求</w:t>
      </w:r>
      <w:r>
        <w:tab/>
      </w:r>
      <w:r>
        <w:t>3</w:t>
      </w:r>
      <w:r>
        <w:fldChar w:fldCharType="end"/>
      </w:r>
    </w:p>
    <w:p>
      <w:pPr>
        <w:pStyle w:val="16"/>
        <w:tabs>
          <w:tab w:val="right" w:leader="dot" w:pos="8296"/>
        </w:tabs>
        <w:ind w:left="31680" w:firstLine="31680"/>
        <w:rPr>
          <w:rFonts w:ascii="Calibri" w:hAnsi="Calibri"/>
          <w:sz w:val="21"/>
          <w:szCs w:val="22"/>
        </w:rPr>
      </w:pPr>
      <w:r>
        <w:fldChar w:fldCharType="begin"/>
      </w:r>
      <w:r>
        <w:instrText xml:space="preserve"> HYPERLINK \l "_Toc85614715" </w:instrText>
      </w:r>
      <w:r>
        <w:fldChar w:fldCharType="separate"/>
      </w:r>
      <w:r>
        <w:rPr>
          <w:rStyle w:val="20"/>
        </w:rPr>
        <w:t xml:space="preserve">3.2 </w:t>
      </w:r>
      <w:r>
        <w:rPr>
          <w:rStyle w:val="20"/>
          <w:rFonts w:hint="eastAsia"/>
        </w:rPr>
        <w:t>工艺流程</w:t>
      </w:r>
      <w:r>
        <w:tab/>
      </w:r>
      <w:r>
        <w:t>3</w:t>
      </w:r>
      <w:r>
        <w:fldChar w:fldCharType="end"/>
      </w:r>
    </w:p>
    <w:p>
      <w:pPr>
        <w:pStyle w:val="16"/>
        <w:tabs>
          <w:tab w:val="right" w:leader="dot" w:pos="8296"/>
        </w:tabs>
        <w:ind w:left="31680" w:firstLine="31680"/>
        <w:rPr>
          <w:rFonts w:ascii="Calibri" w:hAnsi="Calibri"/>
          <w:sz w:val="21"/>
          <w:szCs w:val="22"/>
        </w:rPr>
      </w:pPr>
      <w:r>
        <w:fldChar w:fldCharType="begin"/>
      </w:r>
      <w:r>
        <w:instrText xml:space="preserve"> HYPERLINK \l "_Toc85614716" </w:instrText>
      </w:r>
      <w:r>
        <w:fldChar w:fldCharType="separate"/>
      </w:r>
      <w:r>
        <w:rPr>
          <w:rStyle w:val="20"/>
        </w:rPr>
        <w:t xml:space="preserve">3.3 </w:t>
      </w:r>
      <w:r>
        <w:rPr>
          <w:rStyle w:val="20"/>
          <w:rFonts w:hint="eastAsia"/>
        </w:rPr>
        <w:t>改造目标</w:t>
      </w:r>
      <w:r>
        <w:tab/>
      </w:r>
      <w:r>
        <w:t>3</w:t>
      </w:r>
      <w:r>
        <w:fldChar w:fldCharType="end"/>
      </w:r>
    </w:p>
    <w:p>
      <w:pPr>
        <w:pStyle w:val="15"/>
        <w:tabs>
          <w:tab w:val="right" w:leader="dot" w:pos="8296"/>
        </w:tabs>
        <w:ind w:firstLine="31680"/>
        <w:rPr>
          <w:rFonts w:ascii="Calibri" w:hAnsi="Calibri"/>
          <w:sz w:val="21"/>
          <w:szCs w:val="22"/>
        </w:rPr>
      </w:pPr>
      <w:r>
        <w:fldChar w:fldCharType="begin"/>
      </w:r>
      <w:r>
        <w:instrText xml:space="preserve"> HYPERLINK \l "_Toc85614717" </w:instrText>
      </w:r>
      <w:r>
        <w:fldChar w:fldCharType="separate"/>
      </w:r>
      <w:r>
        <w:rPr>
          <w:rStyle w:val="20"/>
          <w:rFonts w:hint="eastAsia"/>
        </w:rPr>
        <w:t>第四章</w:t>
      </w:r>
      <w:r>
        <w:rPr>
          <w:rStyle w:val="20"/>
        </w:rPr>
        <w:t xml:space="preserve"> </w:t>
      </w:r>
      <w:r>
        <w:rPr>
          <w:rStyle w:val="20"/>
          <w:rFonts w:hint="eastAsia"/>
        </w:rPr>
        <w:t>设备主要结构及要求</w:t>
      </w:r>
      <w:r>
        <w:tab/>
      </w:r>
      <w:r>
        <w:t>4</w:t>
      </w:r>
      <w:r>
        <w:fldChar w:fldCharType="end"/>
      </w:r>
    </w:p>
    <w:p>
      <w:pPr>
        <w:pStyle w:val="15"/>
        <w:tabs>
          <w:tab w:val="right" w:leader="dot" w:pos="8296"/>
        </w:tabs>
        <w:ind w:firstLine="31680"/>
        <w:rPr>
          <w:rFonts w:ascii="Calibri" w:hAnsi="Calibri"/>
          <w:sz w:val="21"/>
          <w:szCs w:val="22"/>
        </w:rPr>
      </w:pPr>
      <w:r>
        <w:fldChar w:fldCharType="begin"/>
      </w:r>
      <w:r>
        <w:instrText xml:space="preserve"> HYPERLINK \l "_Toc85614718" </w:instrText>
      </w:r>
      <w:r>
        <w:fldChar w:fldCharType="separate"/>
      </w:r>
      <w:r>
        <w:rPr>
          <w:rStyle w:val="20"/>
          <w:rFonts w:hint="eastAsia"/>
        </w:rPr>
        <w:t>第五章</w:t>
      </w:r>
      <w:r>
        <w:rPr>
          <w:rStyle w:val="20"/>
        </w:rPr>
        <w:t xml:space="preserve"> </w:t>
      </w:r>
      <w:r>
        <w:rPr>
          <w:rStyle w:val="20"/>
          <w:rFonts w:hint="eastAsia"/>
        </w:rPr>
        <w:t>双方供货范围</w:t>
      </w:r>
      <w:r>
        <w:tab/>
      </w:r>
      <w:r>
        <w:t>6</w:t>
      </w:r>
      <w:r>
        <w:fldChar w:fldCharType="end"/>
      </w:r>
    </w:p>
    <w:p>
      <w:pPr>
        <w:pStyle w:val="16"/>
        <w:tabs>
          <w:tab w:val="right" w:leader="dot" w:pos="8296"/>
        </w:tabs>
        <w:ind w:left="31680" w:firstLine="31680"/>
        <w:rPr>
          <w:rFonts w:ascii="Calibri" w:hAnsi="Calibri"/>
          <w:sz w:val="21"/>
          <w:szCs w:val="22"/>
        </w:rPr>
      </w:pPr>
      <w:r>
        <w:fldChar w:fldCharType="begin"/>
      </w:r>
      <w:r>
        <w:instrText xml:space="preserve"> HYPERLINK \l "_Toc85614719" </w:instrText>
      </w:r>
      <w:r>
        <w:fldChar w:fldCharType="separate"/>
      </w:r>
      <w:r>
        <w:rPr>
          <w:rStyle w:val="20"/>
        </w:rPr>
        <w:t xml:space="preserve">5.1 </w:t>
      </w:r>
      <w:r>
        <w:rPr>
          <w:rStyle w:val="20"/>
          <w:rFonts w:hint="eastAsia"/>
        </w:rPr>
        <w:t>供货分交</w:t>
      </w:r>
      <w:r>
        <w:tab/>
      </w:r>
      <w:r>
        <w:t>6</w:t>
      </w:r>
      <w:r>
        <w:fldChar w:fldCharType="end"/>
      </w:r>
    </w:p>
    <w:p>
      <w:pPr>
        <w:pStyle w:val="16"/>
        <w:tabs>
          <w:tab w:val="right" w:leader="dot" w:pos="8296"/>
        </w:tabs>
        <w:ind w:left="31680" w:firstLine="31680"/>
        <w:rPr>
          <w:rFonts w:ascii="Calibri" w:hAnsi="Calibri"/>
          <w:sz w:val="21"/>
          <w:szCs w:val="22"/>
        </w:rPr>
      </w:pPr>
      <w:r>
        <w:fldChar w:fldCharType="begin"/>
      </w:r>
      <w:r>
        <w:instrText xml:space="preserve"> HYPERLINK \l "_Toc85614720" </w:instrText>
      </w:r>
      <w:r>
        <w:fldChar w:fldCharType="separate"/>
      </w:r>
      <w:r>
        <w:rPr>
          <w:rStyle w:val="20"/>
        </w:rPr>
        <w:t xml:space="preserve">5.2 </w:t>
      </w:r>
      <w:r>
        <w:rPr>
          <w:rStyle w:val="20"/>
          <w:rFonts w:hint="eastAsia"/>
        </w:rPr>
        <w:t>供货分交表</w:t>
      </w:r>
      <w:r>
        <w:tab/>
      </w:r>
      <w:r>
        <w:t>6</w:t>
      </w:r>
      <w:r>
        <w:fldChar w:fldCharType="end"/>
      </w:r>
    </w:p>
    <w:p>
      <w:pPr>
        <w:pStyle w:val="15"/>
        <w:tabs>
          <w:tab w:val="right" w:leader="dot" w:pos="8296"/>
        </w:tabs>
        <w:ind w:firstLine="31680"/>
        <w:rPr>
          <w:rFonts w:ascii="Calibri" w:hAnsi="Calibri"/>
          <w:sz w:val="21"/>
          <w:szCs w:val="22"/>
        </w:rPr>
      </w:pPr>
      <w:r>
        <w:fldChar w:fldCharType="begin"/>
      </w:r>
      <w:r>
        <w:instrText xml:space="preserve"> HYPERLINK \l "_Toc85614721" </w:instrText>
      </w:r>
      <w:r>
        <w:fldChar w:fldCharType="separate"/>
      </w:r>
      <w:r>
        <w:rPr>
          <w:rStyle w:val="20"/>
          <w:rFonts w:hint="eastAsia"/>
        </w:rPr>
        <w:t>第六章</w:t>
      </w:r>
      <w:r>
        <w:rPr>
          <w:rStyle w:val="20"/>
        </w:rPr>
        <w:t xml:space="preserve"> </w:t>
      </w:r>
      <w:r>
        <w:rPr>
          <w:rStyle w:val="20"/>
          <w:rFonts w:hint="eastAsia"/>
        </w:rPr>
        <w:t>资料交付</w:t>
      </w:r>
      <w:r>
        <w:tab/>
      </w:r>
      <w:r>
        <w:t>7</w:t>
      </w:r>
      <w:r>
        <w:fldChar w:fldCharType="end"/>
      </w:r>
    </w:p>
    <w:p>
      <w:pPr>
        <w:pStyle w:val="16"/>
        <w:tabs>
          <w:tab w:val="right" w:leader="dot" w:pos="8296"/>
        </w:tabs>
        <w:ind w:left="31680" w:firstLine="31680"/>
        <w:rPr>
          <w:rFonts w:ascii="Calibri" w:hAnsi="Calibri"/>
          <w:sz w:val="21"/>
          <w:szCs w:val="22"/>
        </w:rPr>
      </w:pPr>
      <w:r>
        <w:fldChar w:fldCharType="begin"/>
      </w:r>
      <w:r>
        <w:instrText xml:space="preserve"> HYPERLINK \l "_Toc85614722" </w:instrText>
      </w:r>
      <w:r>
        <w:fldChar w:fldCharType="separate"/>
      </w:r>
      <w:r>
        <w:rPr>
          <w:rStyle w:val="20"/>
        </w:rPr>
        <w:t>6.1</w:t>
      </w:r>
      <w:r>
        <w:rPr>
          <w:rStyle w:val="20"/>
          <w:rFonts w:hint="eastAsia"/>
        </w:rPr>
        <w:t>资料交付及要求</w:t>
      </w:r>
      <w:r>
        <w:tab/>
      </w:r>
      <w:r>
        <w:t>7</w:t>
      </w:r>
      <w:r>
        <w:fldChar w:fldCharType="end"/>
      </w:r>
    </w:p>
    <w:p>
      <w:pPr>
        <w:pStyle w:val="15"/>
        <w:tabs>
          <w:tab w:val="right" w:leader="dot" w:pos="8296"/>
        </w:tabs>
        <w:ind w:firstLine="31680"/>
        <w:rPr>
          <w:rFonts w:ascii="Calibri" w:hAnsi="Calibri"/>
          <w:sz w:val="21"/>
          <w:szCs w:val="22"/>
        </w:rPr>
      </w:pPr>
      <w:r>
        <w:fldChar w:fldCharType="begin"/>
      </w:r>
      <w:r>
        <w:instrText xml:space="preserve"> HYPERLINK \l "_Toc85614723" </w:instrText>
      </w:r>
      <w:r>
        <w:fldChar w:fldCharType="separate"/>
      </w:r>
      <w:r>
        <w:rPr>
          <w:rStyle w:val="20"/>
          <w:rFonts w:hint="eastAsia"/>
        </w:rPr>
        <w:t>第七章</w:t>
      </w:r>
      <w:r>
        <w:rPr>
          <w:rStyle w:val="20"/>
        </w:rPr>
        <w:t xml:space="preserve"> </w:t>
      </w:r>
      <w:r>
        <w:rPr>
          <w:rStyle w:val="20"/>
          <w:rFonts w:hint="eastAsia"/>
        </w:rPr>
        <w:t>技术支持及服务</w:t>
      </w:r>
      <w:r>
        <w:tab/>
      </w:r>
      <w:r>
        <w:t>8</w:t>
      </w:r>
      <w:r>
        <w:fldChar w:fldCharType="end"/>
      </w:r>
    </w:p>
    <w:p>
      <w:pPr>
        <w:pStyle w:val="15"/>
        <w:tabs>
          <w:tab w:val="right" w:leader="dot" w:pos="8296"/>
        </w:tabs>
        <w:ind w:firstLine="31680"/>
      </w:pPr>
      <w:r>
        <w:fldChar w:fldCharType="begin"/>
      </w:r>
      <w:r>
        <w:instrText xml:space="preserve"> HYPERLINK \l "_Toc85614724" </w:instrText>
      </w:r>
      <w:r>
        <w:fldChar w:fldCharType="separate"/>
      </w:r>
      <w:r>
        <w:rPr>
          <w:rStyle w:val="20"/>
          <w:rFonts w:hint="eastAsia"/>
        </w:rPr>
        <w:t>第八章</w:t>
      </w:r>
      <w:r>
        <w:rPr>
          <w:rStyle w:val="20"/>
        </w:rPr>
        <w:t xml:space="preserve"> </w:t>
      </w:r>
      <w:r>
        <w:rPr>
          <w:rStyle w:val="20"/>
          <w:rFonts w:hint="eastAsia"/>
        </w:rPr>
        <w:t>投标书内容和要求</w:t>
      </w:r>
      <w:r>
        <w:tab/>
      </w:r>
      <w:r>
        <w:t>8</w:t>
      </w:r>
      <w:r>
        <w:fldChar w:fldCharType="end"/>
      </w:r>
    </w:p>
    <w:p>
      <w:pPr>
        <w:pStyle w:val="15"/>
        <w:tabs>
          <w:tab w:val="right" w:leader="dot" w:pos="8296"/>
        </w:tabs>
        <w:ind w:firstLine="31680"/>
      </w:pPr>
      <w:r>
        <w:fldChar w:fldCharType="begin"/>
      </w:r>
      <w:r>
        <w:instrText xml:space="preserve"> HYPERLINK \l "_Toc85614725" </w:instrText>
      </w:r>
      <w:r>
        <w:fldChar w:fldCharType="separate"/>
      </w:r>
      <w:r>
        <w:rPr>
          <w:rStyle w:val="20"/>
          <w:rFonts w:hint="eastAsia"/>
        </w:rPr>
        <w:t>第九章</w:t>
      </w:r>
      <w:r>
        <w:rPr>
          <w:rStyle w:val="20"/>
        </w:rPr>
        <w:t xml:space="preserve"> </w:t>
      </w:r>
      <w:r>
        <w:rPr>
          <w:rStyle w:val="20"/>
          <w:rFonts w:hint="eastAsia"/>
          <w:lang w:eastAsia="zh-CN"/>
        </w:rPr>
        <w:t>建安工程要求</w:t>
      </w:r>
      <w:r>
        <w:tab/>
      </w:r>
      <w:r>
        <w:t>8</w:t>
      </w:r>
      <w:r>
        <w:fldChar w:fldCharType="end"/>
      </w:r>
    </w:p>
    <w:p>
      <w:pPr>
        <w:pStyle w:val="15"/>
        <w:tabs>
          <w:tab w:val="right" w:leader="dot" w:pos="8296"/>
        </w:tabs>
        <w:ind w:firstLine="31680"/>
        <w:rPr>
          <w:rFonts w:hint="eastAsia" w:ascii="Calibri" w:hAnsi="Calibri" w:eastAsia="宋体"/>
          <w:sz w:val="21"/>
          <w:szCs w:val="22"/>
          <w:lang w:val="en-US" w:eastAsia="zh-CN"/>
        </w:rPr>
      </w:pPr>
      <w:r>
        <w:fldChar w:fldCharType="begin"/>
      </w:r>
      <w:r>
        <w:instrText xml:space="preserve"> HYPERLINK \l "_Toc85614725" </w:instrText>
      </w:r>
      <w:r>
        <w:fldChar w:fldCharType="separate"/>
      </w:r>
      <w:r>
        <w:rPr>
          <w:rStyle w:val="20"/>
          <w:rFonts w:hint="eastAsia"/>
        </w:rPr>
        <w:t>第</w:t>
      </w:r>
      <w:r>
        <w:rPr>
          <w:rStyle w:val="20"/>
          <w:rFonts w:hint="eastAsia"/>
          <w:lang w:eastAsia="zh-CN"/>
        </w:rPr>
        <w:t>十</w:t>
      </w:r>
      <w:r>
        <w:rPr>
          <w:rStyle w:val="20"/>
          <w:rFonts w:hint="eastAsia"/>
        </w:rPr>
        <w:t>章</w:t>
      </w:r>
      <w:r>
        <w:rPr>
          <w:rStyle w:val="20"/>
        </w:rPr>
        <w:t xml:space="preserve"> </w:t>
      </w:r>
      <w:r>
        <w:rPr>
          <w:rStyle w:val="20"/>
          <w:rFonts w:hint="eastAsia"/>
        </w:rPr>
        <w:t>联系方式</w:t>
      </w:r>
      <w:r>
        <w:tab/>
      </w:r>
      <w:r>
        <w:rPr>
          <w:rFonts w:hint="eastAsia"/>
          <w:lang w:val="en-US" w:eastAsia="zh-CN"/>
        </w:rPr>
        <w:t>1</w:t>
      </w:r>
      <w:r>
        <w:fldChar w:fldCharType="end"/>
      </w:r>
      <w:r>
        <w:rPr>
          <w:rFonts w:hint="eastAsia"/>
          <w:lang w:val="en-US" w:eastAsia="zh-CN"/>
        </w:rPr>
        <w:t>0</w:t>
      </w:r>
    </w:p>
    <w:p>
      <w:pPr>
        <w:ind w:firstLine="31680"/>
        <w:sectPr>
          <w:headerReference r:id="rId11" w:type="default"/>
          <w:footerReference r:id="rId12" w:type="default"/>
          <w:pgSz w:w="11906" w:h="16838"/>
          <w:pgMar w:top="1440" w:right="1800" w:bottom="1440" w:left="1800" w:header="851" w:footer="992" w:gutter="0"/>
          <w:cols w:space="425" w:num="1"/>
          <w:docGrid w:type="lines" w:linePitch="312" w:charSpace="0"/>
        </w:sectPr>
      </w:pPr>
      <w:r>
        <w:fldChar w:fldCharType="end"/>
      </w:r>
    </w:p>
    <w:p>
      <w:pPr>
        <w:pStyle w:val="3"/>
      </w:pPr>
      <w:bookmarkStart w:id="4" w:name="_Toc85614709"/>
      <w:bookmarkStart w:id="5" w:name="_Toc85614593"/>
      <w:r>
        <w:rPr>
          <w:rFonts w:hint="eastAsia"/>
        </w:rPr>
        <w:t>第一章</w:t>
      </w:r>
      <w:r>
        <w:t xml:space="preserve"> </w:t>
      </w:r>
      <w:r>
        <w:rPr>
          <w:rFonts w:hint="eastAsia"/>
        </w:rPr>
        <w:t>总</w:t>
      </w:r>
      <w:r>
        <w:tab/>
      </w:r>
      <w:r>
        <w:rPr>
          <w:rFonts w:hint="eastAsia"/>
        </w:rPr>
        <w:t>则</w:t>
      </w:r>
      <w:bookmarkEnd w:id="4"/>
      <w:bookmarkEnd w:id="5"/>
    </w:p>
    <w:p>
      <w:pPr>
        <w:ind w:firstLine="31680"/>
        <w:jc w:val="left"/>
        <w:rPr>
          <w:rFonts w:hAnsi="宋体" w:cs="宋体"/>
          <w:color w:val="000000"/>
        </w:rPr>
      </w:pPr>
      <w:r>
        <w:rPr>
          <w:rFonts w:hAnsi="宋体" w:cs="宋体"/>
          <w:color w:val="000000"/>
        </w:rPr>
        <w:t xml:space="preserve">1.1 </w:t>
      </w:r>
      <w:r>
        <w:rPr>
          <w:rFonts w:hint="eastAsia" w:hAnsi="宋体" w:cs="宋体"/>
          <w:color w:val="000000"/>
        </w:rPr>
        <w:t>本技术文件适用于芜湖新兴铸管有限责任公司高炉供料溜槽环保改造项目。</w:t>
      </w:r>
    </w:p>
    <w:p>
      <w:pPr>
        <w:pStyle w:val="9"/>
        <w:tabs>
          <w:tab w:val="left" w:pos="0"/>
          <w:tab w:val="left" w:pos="425"/>
        </w:tabs>
        <w:spacing w:line="360" w:lineRule="auto"/>
        <w:ind w:firstLine="480" w:firstLineChars="200"/>
        <w:rPr>
          <w:rFonts w:ascii="宋体" w:cs="宋体"/>
          <w:color w:val="000000"/>
          <w:kern w:val="2"/>
        </w:rPr>
      </w:pPr>
      <w:r>
        <w:rPr>
          <w:rFonts w:ascii="宋体" w:hAnsi="宋体" w:cs="宋体"/>
          <w:color w:val="000000"/>
          <w:kern w:val="2"/>
        </w:rPr>
        <w:t>1.2</w:t>
      </w:r>
      <w:r>
        <w:rPr>
          <w:rFonts w:hint="eastAsia" w:ascii="宋体" w:hAnsi="宋体" w:cs="宋体"/>
          <w:color w:val="000000"/>
          <w:kern w:val="2"/>
        </w:rPr>
        <w:t>本技术文件提出了芜湖新兴铸管有限责任公司高炉供料溜槽环保改造项目</w:t>
      </w:r>
      <w:r>
        <w:rPr>
          <w:rFonts w:hint="eastAsia" w:ascii="宋体" w:hAnsi="宋体" w:cs="宋体"/>
          <w:color w:val="000000"/>
        </w:rPr>
        <w:t>的相关</w:t>
      </w:r>
      <w:r>
        <w:rPr>
          <w:rFonts w:hint="eastAsia" w:ascii="宋体" w:hAnsi="宋体" w:cs="宋体"/>
          <w:color w:val="000000"/>
          <w:kern w:val="2"/>
        </w:rPr>
        <w:t>技术要求。设备供货、安装、调试等方面工作均由投标方完成。</w:t>
      </w:r>
    </w:p>
    <w:p>
      <w:pPr>
        <w:pStyle w:val="9"/>
        <w:tabs>
          <w:tab w:val="left" w:pos="0"/>
          <w:tab w:val="left" w:pos="425"/>
        </w:tabs>
        <w:spacing w:line="360" w:lineRule="auto"/>
        <w:ind w:firstLine="480" w:firstLineChars="200"/>
        <w:rPr>
          <w:rFonts w:ascii="宋体" w:cs="宋体"/>
          <w:color w:val="000000"/>
          <w:kern w:val="2"/>
        </w:rPr>
      </w:pPr>
      <w:r>
        <w:rPr>
          <w:rFonts w:ascii="宋体" w:hAnsi="宋体" w:cs="宋体"/>
          <w:color w:val="000000"/>
          <w:kern w:val="2"/>
        </w:rPr>
        <w:t>1.3</w:t>
      </w:r>
      <w:r>
        <w:rPr>
          <w:rFonts w:hint="eastAsia" w:ascii="宋体" w:hAnsi="宋体" w:cs="宋体"/>
          <w:color w:val="000000"/>
          <w:kern w:val="2"/>
        </w:rPr>
        <w:t>本技术文件提出的是最低限度的技术要求，并未对一切技术细节作出规定，也未充分引述有关标准和规范的条文，投标方应提供符合本技术文件和有关工业标准的优质产品。对国家有关安全、环保等强制性标准，必须满足其要求。</w:t>
      </w:r>
    </w:p>
    <w:p>
      <w:pPr>
        <w:pStyle w:val="9"/>
        <w:tabs>
          <w:tab w:val="left" w:pos="0"/>
          <w:tab w:val="left" w:pos="425"/>
        </w:tabs>
        <w:spacing w:line="360" w:lineRule="auto"/>
        <w:ind w:firstLine="480" w:firstLineChars="200"/>
        <w:rPr>
          <w:rFonts w:ascii="宋体" w:cs="宋体"/>
          <w:color w:val="000000"/>
          <w:kern w:val="2"/>
        </w:rPr>
      </w:pPr>
      <w:r>
        <w:rPr>
          <w:rFonts w:ascii="宋体" w:hAnsi="宋体" w:cs="宋体"/>
          <w:color w:val="000000"/>
          <w:kern w:val="2"/>
        </w:rPr>
        <w:t>1.4</w:t>
      </w:r>
      <w:r>
        <w:rPr>
          <w:rFonts w:hint="eastAsia" w:ascii="宋体" w:hAnsi="宋体" w:cs="宋体"/>
          <w:color w:val="000000"/>
          <w:kern w:val="2"/>
        </w:rPr>
        <w:t>如果投标方没有以书面形式对本技术文件的条文提出异议，则意味着投标方提供的设备完全符合本技术文件的要求。</w:t>
      </w:r>
    </w:p>
    <w:p>
      <w:pPr>
        <w:pStyle w:val="9"/>
        <w:tabs>
          <w:tab w:val="left" w:pos="0"/>
          <w:tab w:val="left" w:pos="425"/>
        </w:tabs>
        <w:spacing w:line="360" w:lineRule="auto"/>
        <w:ind w:firstLine="480" w:firstLineChars="200"/>
        <w:rPr>
          <w:rFonts w:ascii="宋体" w:cs="宋体"/>
          <w:color w:val="000000"/>
          <w:kern w:val="2"/>
        </w:rPr>
      </w:pPr>
      <w:r>
        <w:rPr>
          <w:rFonts w:ascii="宋体" w:hAnsi="宋体" w:cs="宋体"/>
          <w:color w:val="000000"/>
          <w:kern w:val="2"/>
        </w:rPr>
        <w:t>1.5</w:t>
      </w:r>
      <w:r>
        <w:rPr>
          <w:rFonts w:hint="eastAsia" w:ascii="宋体" w:hAnsi="宋体" w:cs="宋体"/>
          <w:color w:val="000000"/>
          <w:kern w:val="2"/>
        </w:rPr>
        <w:t>本技术文件所使用的标准，如与投标方所执行的标准不一致时，按较高的标准执行。如果本技术文件与现行使用的有关国家标准以及颁布标准有明显抵触的条文，投标方应及时书面通知招标方进行解决。</w:t>
      </w:r>
    </w:p>
    <w:p>
      <w:pPr>
        <w:pStyle w:val="9"/>
        <w:tabs>
          <w:tab w:val="left" w:pos="0"/>
          <w:tab w:val="left" w:pos="425"/>
        </w:tabs>
        <w:spacing w:line="360" w:lineRule="auto"/>
        <w:ind w:firstLine="480" w:firstLineChars="200"/>
        <w:rPr>
          <w:rFonts w:ascii="宋体" w:cs="宋体"/>
          <w:color w:val="000000"/>
          <w:kern w:val="2"/>
        </w:rPr>
      </w:pPr>
      <w:bookmarkStart w:id="6" w:name="_Toc535052067"/>
      <w:r>
        <w:rPr>
          <w:rFonts w:ascii="宋体" w:hAnsi="宋体" w:cs="宋体"/>
          <w:color w:val="000000"/>
          <w:kern w:val="2"/>
        </w:rPr>
        <w:t>1.6</w:t>
      </w:r>
      <w:r>
        <w:rPr>
          <w:rFonts w:hint="eastAsia" w:ascii="宋体" w:hAnsi="宋体" w:cs="宋体"/>
          <w:color w:val="000000"/>
          <w:kern w:val="2"/>
        </w:rPr>
        <w:t>投标方应提供高质量的设备，这些设备是成熟可靠、技术先进的，投标方具有设备制造、运行成功的经验，提供相关产品鉴定证书。</w:t>
      </w:r>
      <w:bookmarkEnd w:id="6"/>
    </w:p>
    <w:p>
      <w:pPr>
        <w:pStyle w:val="9"/>
        <w:tabs>
          <w:tab w:val="left" w:pos="0"/>
          <w:tab w:val="left" w:pos="425"/>
        </w:tabs>
        <w:spacing w:line="360" w:lineRule="auto"/>
        <w:ind w:firstLine="480" w:firstLineChars="200"/>
        <w:rPr>
          <w:rFonts w:ascii="宋体" w:cs="宋体"/>
          <w:color w:val="000000"/>
          <w:kern w:val="2"/>
        </w:rPr>
      </w:pPr>
      <w:r>
        <w:rPr>
          <w:rFonts w:ascii="宋体" w:hAnsi="宋体" w:cs="宋体"/>
          <w:color w:val="000000"/>
          <w:kern w:val="2"/>
        </w:rPr>
        <w:t>1.7</w:t>
      </w:r>
      <w:r>
        <w:rPr>
          <w:rFonts w:hint="eastAsia" w:ascii="宋体" w:hAnsi="宋体" w:cs="宋体"/>
          <w:color w:val="000000"/>
          <w:kern w:val="2"/>
        </w:rPr>
        <w:t>现场施工的安全管理、标准化作业、文明生产必须执行招标方的相关管理制度。</w:t>
      </w:r>
    </w:p>
    <w:p>
      <w:pPr>
        <w:pStyle w:val="9"/>
        <w:tabs>
          <w:tab w:val="left" w:pos="0"/>
          <w:tab w:val="left" w:pos="425"/>
        </w:tabs>
        <w:spacing w:line="360" w:lineRule="auto"/>
        <w:ind w:firstLine="480" w:firstLineChars="200"/>
        <w:rPr>
          <w:rFonts w:ascii="宋体" w:cs="宋体"/>
          <w:color w:val="000000"/>
          <w:kern w:val="2"/>
        </w:rPr>
      </w:pPr>
      <w:r>
        <w:rPr>
          <w:rFonts w:ascii="宋体" w:hAnsi="宋体" w:cs="宋体"/>
          <w:color w:val="000000"/>
          <w:kern w:val="2"/>
        </w:rPr>
        <w:t>1.8</w:t>
      </w:r>
      <w:r>
        <w:rPr>
          <w:rFonts w:hint="eastAsia" w:ascii="宋体" w:hAnsi="宋体" w:cs="宋体"/>
          <w:color w:val="000000"/>
          <w:kern w:val="2"/>
        </w:rPr>
        <w:t>设备采用的技术不得涉及他人的专利，所有专利涉及到的全部费用均已包含在设备报价中，投标方保证招标方不承担有关设备专利的一切责任。</w:t>
      </w:r>
    </w:p>
    <w:p>
      <w:pPr>
        <w:pStyle w:val="9"/>
        <w:tabs>
          <w:tab w:val="left" w:pos="0"/>
          <w:tab w:val="left" w:pos="425"/>
        </w:tabs>
        <w:spacing w:line="360" w:lineRule="auto"/>
        <w:ind w:firstLine="480" w:firstLineChars="200"/>
        <w:rPr>
          <w:rFonts w:ascii="宋体" w:cs="宋体"/>
          <w:color w:val="000000"/>
          <w:kern w:val="2"/>
        </w:rPr>
        <w:sectPr>
          <w:headerReference r:id="rId13" w:type="default"/>
          <w:footerReference r:id="rId14" w:type="default"/>
          <w:pgSz w:w="11906" w:h="16838"/>
          <w:pgMar w:top="1440" w:right="1800" w:bottom="1440" w:left="1800" w:header="851" w:footer="992" w:gutter="0"/>
          <w:pgNumType w:start="1"/>
          <w:cols w:space="425" w:num="1"/>
          <w:docGrid w:type="lines" w:linePitch="312" w:charSpace="0"/>
        </w:sectPr>
      </w:pPr>
      <w:r>
        <w:rPr>
          <w:rFonts w:ascii="宋体" w:hAnsi="宋体" w:cs="宋体"/>
          <w:color w:val="000000"/>
          <w:kern w:val="2"/>
        </w:rPr>
        <w:t>1.9</w:t>
      </w:r>
      <w:r>
        <w:rPr>
          <w:rFonts w:hint="eastAsia" w:ascii="宋体" w:hAnsi="宋体" w:cs="宋体"/>
          <w:color w:val="000000"/>
          <w:kern w:val="2"/>
        </w:rPr>
        <w:t>文中所述方案、参数等内容仅供参考，设备详细尺寸由投标人自行踏勘、测量，由此造成的一切后果由投标人自行承担。</w:t>
      </w:r>
    </w:p>
    <w:p>
      <w:pPr>
        <w:pStyle w:val="3"/>
      </w:pPr>
      <w:bookmarkStart w:id="7" w:name="_Toc85614710"/>
      <w:bookmarkStart w:id="8" w:name="_Toc85614594"/>
      <w:r>
        <w:rPr>
          <w:rFonts w:hint="eastAsia"/>
        </w:rPr>
        <w:t>第二章</w:t>
      </w:r>
      <w:r>
        <w:t xml:space="preserve"> </w:t>
      </w:r>
      <w:r>
        <w:rPr>
          <w:rFonts w:hint="eastAsia"/>
        </w:rPr>
        <w:t>改造内容</w:t>
      </w:r>
      <w:bookmarkEnd w:id="7"/>
      <w:bookmarkEnd w:id="8"/>
    </w:p>
    <w:p>
      <w:pPr>
        <w:pStyle w:val="4"/>
        <w:ind w:firstLine="31680"/>
      </w:pPr>
      <w:bookmarkStart w:id="9" w:name="_Toc85614595"/>
      <w:bookmarkStart w:id="10" w:name="_Toc85614711"/>
      <w:r>
        <w:t xml:space="preserve">2.1 </w:t>
      </w:r>
      <w:r>
        <w:rPr>
          <w:rFonts w:hint="eastAsia"/>
        </w:rPr>
        <w:t>概述</w:t>
      </w:r>
      <w:bookmarkEnd w:id="9"/>
      <w:bookmarkEnd w:id="10"/>
    </w:p>
    <w:p>
      <w:pPr>
        <w:ind w:firstLine="31680"/>
      </w:pPr>
      <w:r>
        <w:rPr>
          <w:rFonts w:hint="eastAsia"/>
        </w:rPr>
        <w:t>铁前部高炉</w:t>
      </w:r>
      <w:r>
        <w:t>3#</w:t>
      </w:r>
      <w:r>
        <w:rPr>
          <w:rFonts w:hint="eastAsia"/>
        </w:rPr>
        <w:t>转运站除尘器和各落料点导料槽的主要冒灰点是溜槽的跑冒滴漏问题。供料</w:t>
      </w:r>
      <w:r>
        <w:t>3#</w:t>
      </w:r>
      <w:r>
        <w:rPr>
          <w:rFonts w:hint="eastAsia"/>
        </w:rPr>
        <w:t>转运站</w:t>
      </w:r>
      <w:r>
        <w:t>S04</w:t>
      </w:r>
      <w:r>
        <w:rPr>
          <w:rFonts w:hint="eastAsia"/>
        </w:rPr>
        <w:t>溜槽（落差</w:t>
      </w:r>
      <w:r>
        <w:t>18</w:t>
      </w:r>
      <w:r>
        <w:rPr>
          <w:rFonts w:hint="eastAsia"/>
        </w:rPr>
        <w:t>米）和振动筛下的四条返矿溜槽（落差</w:t>
      </w:r>
      <w:r>
        <w:t>12</w:t>
      </w:r>
      <w:r>
        <w:rPr>
          <w:rFonts w:hint="eastAsia"/>
        </w:rPr>
        <w:t>米），落差高，</w:t>
      </w:r>
      <w:r>
        <w:t xml:space="preserve"> </w:t>
      </w:r>
      <w:r>
        <w:rPr>
          <w:rFonts w:hint="eastAsia"/>
        </w:rPr>
        <w:t>物料硬度大。此</w:t>
      </w:r>
      <w:r>
        <w:t>5</w:t>
      </w:r>
      <w:r>
        <w:rPr>
          <w:rFonts w:hint="eastAsia"/>
        </w:rPr>
        <w:t>条溜槽已使用超过</w:t>
      </w:r>
      <w:r>
        <w:t>9</w:t>
      </w:r>
      <w:r>
        <w:rPr>
          <w:rFonts w:hint="eastAsia"/>
        </w:rPr>
        <w:t>年时间，长期冲刷下漏撒料严重，现场扬尘很大，同时造成工人清料强度大。且因溜槽内部光滑，无人员立足点，进入维护危险系数大。焊工只能从外面搭架子焊补，频繁登高带来安全风险。</w:t>
      </w:r>
    </w:p>
    <w:p>
      <w:pPr>
        <w:pStyle w:val="4"/>
        <w:ind w:firstLine="31680"/>
      </w:pPr>
      <w:bookmarkStart w:id="11" w:name="_Toc85614596"/>
      <w:bookmarkStart w:id="12" w:name="_Toc85614712"/>
      <w:r>
        <w:t xml:space="preserve">2.2 </w:t>
      </w:r>
      <w:r>
        <w:rPr>
          <w:rFonts w:hint="eastAsia"/>
        </w:rPr>
        <w:t>招标内容</w:t>
      </w:r>
      <w:bookmarkEnd w:id="11"/>
      <w:bookmarkEnd w:id="12"/>
    </w:p>
    <w:tbl>
      <w:tblPr>
        <w:tblStyle w:val="17"/>
        <w:tblW w:w="51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400"/>
        <w:gridCol w:w="1639"/>
        <w:gridCol w:w="803"/>
        <w:gridCol w:w="852"/>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pPr>
              <w:ind w:firstLine="0" w:firstLineChars="0"/>
              <w:jc w:val="center"/>
              <w:rPr>
                <w:sz w:val="21"/>
                <w:szCs w:val="21"/>
              </w:rPr>
            </w:pPr>
            <w:r>
              <w:rPr>
                <w:rFonts w:hint="eastAsia"/>
                <w:sz w:val="21"/>
                <w:szCs w:val="21"/>
              </w:rPr>
              <w:t>序号</w:t>
            </w:r>
          </w:p>
        </w:tc>
        <w:tc>
          <w:tcPr>
            <w:tcW w:w="802" w:type="pct"/>
            <w:vAlign w:val="center"/>
          </w:tcPr>
          <w:p>
            <w:pPr>
              <w:ind w:firstLine="0" w:firstLineChars="0"/>
              <w:jc w:val="center"/>
              <w:rPr>
                <w:sz w:val="21"/>
                <w:szCs w:val="21"/>
              </w:rPr>
            </w:pPr>
            <w:r>
              <w:rPr>
                <w:rFonts w:hint="eastAsia"/>
                <w:sz w:val="21"/>
                <w:szCs w:val="21"/>
              </w:rPr>
              <w:t>名称</w:t>
            </w:r>
          </w:p>
        </w:tc>
        <w:tc>
          <w:tcPr>
            <w:tcW w:w="939" w:type="pct"/>
            <w:vAlign w:val="center"/>
          </w:tcPr>
          <w:p>
            <w:pPr>
              <w:ind w:firstLine="0" w:firstLineChars="0"/>
              <w:jc w:val="center"/>
              <w:rPr>
                <w:sz w:val="21"/>
                <w:szCs w:val="21"/>
              </w:rPr>
            </w:pPr>
            <w:r>
              <w:rPr>
                <w:rFonts w:hint="eastAsia"/>
                <w:sz w:val="21"/>
                <w:szCs w:val="21"/>
              </w:rPr>
              <w:t>位置</w:t>
            </w:r>
          </w:p>
        </w:tc>
        <w:tc>
          <w:tcPr>
            <w:tcW w:w="460" w:type="pct"/>
            <w:vAlign w:val="center"/>
          </w:tcPr>
          <w:p>
            <w:pPr>
              <w:ind w:firstLine="0" w:firstLineChars="0"/>
              <w:jc w:val="center"/>
              <w:rPr>
                <w:sz w:val="21"/>
                <w:szCs w:val="21"/>
              </w:rPr>
            </w:pPr>
            <w:r>
              <w:rPr>
                <w:rFonts w:hint="eastAsia"/>
                <w:sz w:val="21"/>
                <w:szCs w:val="21"/>
              </w:rPr>
              <w:t>数量</w:t>
            </w:r>
          </w:p>
        </w:tc>
        <w:tc>
          <w:tcPr>
            <w:tcW w:w="488" w:type="pct"/>
            <w:vAlign w:val="center"/>
          </w:tcPr>
          <w:p>
            <w:pPr>
              <w:ind w:firstLine="0" w:firstLineChars="0"/>
              <w:jc w:val="center"/>
              <w:rPr>
                <w:sz w:val="21"/>
                <w:szCs w:val="21"/>
              </w:rPr>
            </w:pPr>
            <w:r>
              <w:rPr>
                <w:rFonts w:hint="eastAsia"/>
                <w:sz w:val="21"/>
                <w:szCs w:val="21"/>
              </w:rPr>
              <w:t>单位</w:t>
            </w:r>
          </w:p>
        </w:tc>
        <w:tc>
          <w:tcPr>
            <w:tcW w:w="1785" w:type="pct"/>
            <w:vAlign w:val="center"/>
          </w:tcPr>
          <w:p>
            <w:pPr>
              <w:ind w:firstLine="0" w:firstLineChars="0"/>
              <w:jc w:val="center"/>
            </w:pPr>
            <w:r>
              <w:rPr>
                <w:rFonts w:hint="eastAsia"/>
              </w:rPr>
              <w:t>备注</w:t>
            </w:r>
          </w:p>
          <w:p>
            <w:pPr>
              <w:pStyle w:val="21"/>
              <w:ind w:firstLine="31680"/>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pPr>
              <w:ind w:firstLine="0" w:firstLineChars="0"/>
              <w:jc w:val="center"/>
              <w:rPr>
                <w:sz w:val="21"/>
                <w:szCs w:val="21"/>
              </w:rPr>
            </w:pPr>
            <w:r>
              <w:rPr>
                <w:sz w:val="21"/>
                <w:szCs w:val="21"/>
              </w:rPr>
              <w:t>1</w:t>
            </w:r>
          </w:p>
        </w:tc>
        <w:tc>
          <w:tcPr>
            <w:tcW w:w="802" w:type="pct"/>
            <w:vAlign w:val="center"/>
          </w:tcPr>
          <w:p>
            <w:pPr>
              <w:ind w:firstLine="0" w:firstLineChars="0"/>
              <w:jc w:val="center"/>
              <w:rPr>
                <w:sz w:val="21"/>
                <w:szCs w:val="21"/>
              </w:rPr>
            </w:pPr>
            <w:r>
              <w:rPr>
                <w:rFonts w:hint="eastAsia"/>
                <w:sz w:val="21"/>
                <w:szCs w:val="21"/>
              </w:rPr>
              <w:t>供料溜槽</w:t>
            </w:r>
          </w:p>
        </w:tc>
        <w:tc>
          <w:tcPr>
            <w:tcW w:w="939" w:type="pct"/>
            <w:vAlign w:val="center"/>
          </w:tcPr>
          <w:p>
            <w:pPr>
              <w:ind w:firstLine="0" w:firstLineChars="0"/>
              <w:jc w:val="center"/>
              <w:rPr>
                <w:sz w:val="21"/>
                <w:szCs w:val="21"/>
              </w:rPr>
            </w:pPr>
            <w:r>
              <w:rPr>
                <w:sz w:val="21"/>
                <w:szCs w:val="21"/>
              </w:rPr>
              <w:t>3#</w:t>
            </w:r>
            <w:r>
              <w:rPr>
                <w:rFonts w:hint="eastAsia"/>
                <w:sz w:val="21"/>
                <w:szCs w:val="21"/>
              </w:rPr>
              <w:t>转运站</w:t>
            </w:r>
          </w:p>
        </w:tc>
        <w:tc>
          <w:tcPr>
            <w:tcW w:w="460" w:type="pct"/>
            <w:vAlign w:val="center"/>
          </w:tcPr>
          <w:p>
            <w:pPr>
              <w:ind w:firstLine="0" w:firstLineChars="0"/>
              <w:jc w:val="center"/>
              <w:rPr>
                <w:sz w:val="21"/>
                <w:szCs w:val="21"/>
              </w:rPr>
            </w:pPr>
            <w:r>
              <w:rPr>
                <w:sz w:val="21"/>
                <w:szCs w:val="21"/>
              </w:rPr>
              <w:t>1</w:t>
            </w:r>
          </w:p>
        </w:tc>
        <w:tc>
          <w:tcPr>
            <w:tcW w:w="488" w:type="pct"/>
            <w:vAlign w:val="center"/>
          </w:tcPr>
          <w:p>
            <w:pPr>
              <w:ind w:firstLine="0" w:firstLineChars="0"/>
              <w:jc w:val="center"/>
              <w:rPr>
                <w:sz w:val="21"/>
                <w:szCs w:val="21"/>
              </w:rPr>
            </w:pPr>
            <w:r>
              <w:rPr>
                <w:rFonts w:hint="eastAsia"/>
                <w:sz w:val="21"/>
                <w:szCs w:val="21"/>
              </w:rPr>
              <w:t>套</w:t>
            </w:r>
          </w:p>
        </w:tc>
        <w:tc>
          <w:tcPr>
            <w:tcW w:w="1785" w:type="pct"/>
            <w:vAlign w:val="center"/>
          </w:tcPr>
          <w:p>
            <w:pPr>
              <w:ind w:firstLine="0" w:firstLineChars="0"/>
              <w:jc w:val="center"/>
              <w:rPr>
                <w:sz w:val="21"/>
                <w:szCs w:val="21"/>
              </w:rPr>
            </w:pPr>
            <w:r>
              <w:rPr>
                <w:sz w:val="21"/>
                <w:szCs w:val="21"/>
              </w:rPr>
              <w:t>800*800*12500(</w:t>
            </w:r>
            <w:r>
              <w:rPr>
                <w:rFonts w:hint="eastAsia"/>
                <w:sz w:val="21"/>
                <w:szCs w:val="21"/>
              </w:rPr>
              <w:t>垂直高度</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pPr>
              <w:ind w:firstLine="0" w:firstLineChars="0"/>
              <w:jc w:val="center"/>
              <w:rPr>
                <w:sz w:val="21"/>
                <w:szCs w:val="21"/>
              </w:rPr>
            </w:pPr>
            <w:r>
              <w:rPr>
                <w:sz w:val="21"/>
                <w:szCs w:val="21"/>
              </w:rPr>
              <w:t>2</w:t>
            </w:r>
          </w:p>
        </w:tc>
        <w:tc>
          <w:tcPr>
            <w:tcW w:w="802" w:type="pct"/>
            <w:vAlign w:val="center"/>
          </w:tcPr>
          <w:p>
            <w:pPr>
              <w:ind w:firstLine="0" w:firstLineChars="0"/>
              <w:jc w:val="center"/>
              <w:rPr>
                <w:sz w:val="21"/>
                <w:szCs w:val="21"/>
              </w:rPr>
            </w:pPr>
            <w:r>
              <w:rPr>
                <w:rFonts w:hint="eastAsia"/>
                <w:sz w:val="21"/>
                <w:szCs w:val="21"/>
              </w:rPr>
              <w:t>返矿溜槽</w:t>
            </w:r>
          </w:p>
        </w:tc>
        <w:tc>
          <w:tcPr>
            <w:tcW w:w="939" w:type="pct"/>
            <w:vAlign w:val="center"/>
          </w:tcPr>
          <w:p>
            <w:pPr>
              <w:ind w:firstLine="0" w:firstLineChars="0"/>
              <w:jc w:val="center"/>
              <w:rPr>
                <w:sz w:val="21"/>
                <w:szCs w:val="21"/>
              </w:rPr>
            </w:pPr>
            <w:r>
              <w:rPr>
                <w:rFonts w:hint="eastAsia"/>
                <w:sz w:val="21"/>
                <w:szCs w:val="21"/>
              </w:rPr>
              <w:t>振动筛下</w:t>
            </w:r>
          </w:p>
        </w:tc>
        <w:tc>
          <w:tcPr>
            <w:tcW w:w="460" w:type="pct"/>
            <w:vAlign w:val="center"/>
          </w:tcPr>
          <w:p>
            <w:pPr>
              <w:ind w:firstLine="0" w:firstLineChars="0"/>
              <w:jc w:val="center"/>
              <w:rPr>
                <w:sz w:val="21"/>
                <w:szCs w:val="21"/>
              </w:rPr>
            </w:pPr>
            <w:r>
              <w:rPr>
                <w:sz w:val="21"/>
                <w:szCs w:val="21"/>
              </w:rPr>
              <w:t>4</w:t>
            </w:r>
          </w:p>
        </w:tc>
        <w:tc>
          <w:tcPr>
            <w:tcW w:w="488" w:type="pct"/>
            <w:vAlign w:val="center"/>
          </w:tcPr>
          <w:p>
            <w:pPr>
              <w:ind w:firstLine="0" w:firstLineChars="0"/>
              <w:jc w:val="center"/>
              <w:rPr>
                <w:sz w:val="21"/>
                <w:szCs w:val="21"/>
              </w:rPr>
            </w:pPr>
            <w:r>
              <w:rPr>
                <w:rFonts w:hint="eastAsia"/>
                <w:sz w:val="21"/>
                <w:szCs w:val="21"/>
              </w:rPr>
              <w:t>套</w:t>
            </w:r>
          </w:p>
        </w:tc>
        <w:tc>
          <w:tcPr>
            <w:tcW w:w="1785" w:type="pct"/>
            <w:vAlign w:val="center"/>
          </w:tcPr>
          <w:p>
            <w:pPr>
              <w:ind w:firstLine="0" w:firstLineChars="0"/>
              <w:jc w:val="center"/>
              <w:rPr>
                <w:sz w:val="21"/>
                <w:szCs w:val="21"/>
              </w:rPr>
            </w:pPr>
            <w:r>
              <w:rPr>
                <w:sz w:val="21"/>
                <w:szCs w:val="21"/>
              </w:rPr>
              <w:t>870*870*15000</w:t>
            </w:r>
            <w:r>
              <w:rPr>
                <w:rFonts w:hint="eastAsia"/>
                <w:sz w:val="21"/>
                <w:szCs w:val="21"/>
              </w:rPr>
              <w:t>（垂直高度）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pPr>
              <w:ind w:firstLine="0" w:firstLineChars="0"/>
              <w:jc w:val="center"/>
              <w:rPr>
                <w:color w:val="auto"/>
                <w:sz w:val="21"/>
                <w:szCs w:val="21"/>
              </w:rPr>
            </w:pPr>
            <w:r>
              <w:rPr>
                <w:color w:val="auto"/>
                <w:sz w:val="21"/>
                <w:szCs w:val="21"/>
              </w:rPr>
              <w:t>3</w:t>
            </w:r>
          </w:p>
        </w:tc>
        <w:tc>
          <w:tcPr>
            <w:tcW w:w="802" w:type="pct"/>
            <w:vAlign w:val="center"/>
          </w:tcPr>
          <w:p>
            <w:pPr>
              <w:ind w:firstLine="0" w:firstLineChars="0"/>
              <w:jc w:val="center"/>
              <w:rPr>
                <w:color w:val="auto"/>
                <w:sz w:val="21"/>
                <w:szCs w:val="21"/>
              </w:rPr>
            </w:pPr>
            <w:r>
              <w:rPr>
                <w:rFonts w:hint="eastAsia"/>
                <w:color w:val="auto"/>
                <w:sz w:val="21"/>
                <w:szCs w:val="21"/>
              </w:rPr>
              <w:t>导料槽</w:t>
            </w:r>
          </w:p>
        </w:tc>
        <w:tc>
          <w:tcPr>
            <w:tcW w:w="939" w:type="pct"/>
            <w:vAlign w:val="center"/>
          </w:tcPr>
          <w:p>
            <w:pPr>
              <w:ind w:firstLine="0" w:firstLineChars="0"/>
              <w:jc w:val="center"/>
              <w:rPr>
                <w:color w:val="auto"/>
                <w:sz w:val="21"/>
                <w:szCs w:val="21"/>
              </w:rPr>
            </w:pPr>
            <w:r>
              <w:rPr>
                <w:rFonts w:hint="eastAsia"/>
                <w:color w:val="auto"/>
                <w:sz w:val="21"/>
                <w:szCs w:val="21"/>
              </w:rPr>
              <w:t>溜槽转载点</w:t>
            </w:r>
          </w:p>
        </w:tc>
        <w:tc>
          <w:tcPr>
            <w:tcW w:w="460" w:type="pct"/>
            <w:vAlign w:val="center"/>
          </w:tcPr>
          <w:p>
            <w:pPr>
              <w:ind w:firstLine="0" w:firstLineChars="0"/>
              <w:jc w:val="center"/>
              <w:rPr>
                <w:color w:val="auto"/>
                <w:sz w:val="21"/>
                <w:szCs w:val="21"/>
              </w:rPr>
            </w:pPr>
            <w:r>
              <w:rPr>
                <w:color w:val="auto"/>
                <w:sz w:val="21"/>
                <w:szCs w:val="21"/>
              </w:rPr>
              <w:t>3</w:t>
            </w:r>
          </w:p>
        </w:tc>
        <w:tc>
          <w:tcPr>
            <w:tcW w:w="488" w:type="pct"/>
            <w:vAlign w:val="center"/>
          </w:tcPr>
          <w:p>
            <w:pPr>
              <w:ind w:firstLine="0" w:firstLineChars="0"/>
              <w:jc w:val="center"/>
              <w:rPr>
                <w:color w:val="auto"/>
                <w:sz w:val="21"/>
                <w:szCs w:val="21"/>
              </w:rPr>
            </w:pPr>
            <w:r>
              <w:rPr>
                <w:rFonts w:hint="eastAsia"/>
                <w:color w:val="auto"/>
                <w:sz w:val="21"/>
                <w:szCs w:val="21"/>
              </w:rPr>
              <w:t>米</w:t>
            </w:r>
          </w:p>
        </w:tc>
        <w:tc>
          <w:tcPr>
            <w:tcW w:w="1785" w:type="pct"/>
            <w:vAlign w:val="center"/>
          </w:tcPr>
          <w:p>
            <w:pPr>
              <w:ind w:firstLine="0" w:firstLineChars="0"/>
              <w:jc w:val="center"/>
              <w:rPr>
                <w:rFonts w:hint="eastAsia"/>
              </w:rPr>
            </w:pPr>
            <w:r>
              <w:rPr>
                <w:rFonts w:hint="eastAsia"/>
              </w:rPr>
              <w:t>在原导料槽基础上加长</w:t>
            </w:r>
            <w:r>
              <w:t>3</w:t>
            </w:r>
            <w:r>
              <w:rPr>
                <w:rFonts w:hint="eastAsia"/>
              </w:rPr>
              <w:t>米</w:t>
            </w:r>
          </w:p>
          <w:p>
            <w:pPr>
              <w:pStyle w:val="2"/>
              <w:rPr>
                <w:rFonts w:hint="default" w:eastAsia="宋体"/>
                <w:lang w:val="en-US" w:eastAsia="zh-CN"/>
              </w:rPr>
            </w:pPr>
            <w:r>
              <w:rPr>
                <w:rFonts w:hint="eastAsia"/>
                <w:lang w:val="en-US" w:eastAsia="zh-CN"/>
              </w:rPr>
              <w:t>皮带宽度B=1200mm</w:t>
            </w:r>
          </w:p>
        </w:tc>
      </w:tr>
    </w:tbl>
    <w:p>
      <w:pPr>
        <w:ind w:firstLine="31680"/>
        <w:sectPr>
          <w:headerReference r:id="rId15" w:type="default"/>
          <w:pgSz w:w="11906" w:h="16838"/>
          <w:pgMar w:top="1440" w:right="1800" w:bottom="1440" w:left="1800" w:header="851" w:footer="992" w:gutter="0"/>
          <w:cols w:space="425" w:num="1"/>
          <w:docGrid w:type="lines" w:linePitch="312" w:charSpace="0"/>
        </w:sectPr>
      </w:pPr>
    </w:p>
    <w:p>
      <w:pPr>
        <w:pStyle w:val="3"/>
      </w:pPr>
      <w:bookmarkStart w:id="13" w:name="_Toc85614597"/>
      <w:bookmarkStart w:id="14" w:name="_Toc85614713"/>
      <w:r>
        <w:rPr>
          <w:rFonts w:hint="eastAsia"/>
        </w:rPr>
        <w:t>第三章</w:t>
      </w:r>
      <w:r>
        <w:t xml:space="preserve"> </w:t>
      </w:r>
      <w:r>
        <w:rPr>
          <w:rFonts w:hint="eastAsia"/>
        </w:rPr>
        <w:t>工艺条件</w:t>
      </w:r>
      <w:bookmarkEnd w:id="13"/>
      <w:bookmarkEnd w:id="14"/>
    </w:p>
    <w:p>
      <w:pPr>
        <w:pStyle w:val="4"/>
        <w:ind w:firstLine="31680"/>
      </w:pPr>
      <w:bookmarkStart w:id="15" w:name="_Toc85614714"/>
      <w:bookmarkStart w:id="16" w:name="_Toc85614598"/>
      <w:r>
        <w:t xml:space="preserve">3.1 </w:t>
      </w:r>
      <w:r>
        <w:rPr>
          <w:rFonts w:hint="eastAsia"/>
        </w:rPr>
        <w:t>工艺要求</w:t>
      </w:r>
      <w:bookmarkEnd w:id="15"/>
      <w:bookmarkEnd w:id="16"/>
    </w:p>
    <w:p>
      <w:pPr>
        <w:autoSpaceDE w:val="0"/>
        <w:autoSpaceDN w:val="0"/>
        <w:adjustRightInd w:val="0"/>
        <w:ind w:firstLine="31680"/>
        <w:rPr>
          <w:rFonts w:hAnsi="宋体"/>
        </w:rPr>
      </w:pPr>
      <w:r>
        <w:rPr>
          <w:rFonts w:hint="eastAsia" w:hAnsi="宋体"/>
        </w:rPr>
        <w:t>投标方需到现场进行仔细的勘察，</w:t>
      </w:r>
      <w:r>
        <w:rPr>
          <w:rFonts w:hint="eastAsia" w:hAnsi="宋体"/>
          <w:color w:val="000000"/>
          <w:lang w:val="zh-CN"/>
        </w:rPr>
        <w:t>根据现场设备进行测绘，</w:t>
      </w:r>
      <w:r>
        <w:rPr>
          <w:rFonts w:hint="eastAsia" w:hAnsi="宋体"/>
        </w:rPr>
        <w:t>进行方案技术交流，并提供工艺方案图。</w:t>
      </w:r>
    </w:p>
    <w:p>
      <w:pPr>
        <w:autoSpaceDE w:val="0"/>
        <w:autoSpaceDN w:val="0"/>
        <w:adjustRightInd w:val="0"/>
        <w:ind w:firstLine="31680"/>
        <w:rPr>
          <w:rFonts w:hAnsi="宋体"/>
        </w:rPr>
      </w:pPr>
      <w:r>
        <w:rPr>
          <w:rFonts w:hint="eastAsia" w:hAnsi="宋体"/>
        </w:rPr>
        <w:t>整个装置在设备运作过程中，不得影响物料的运输，确保密封良好。</w:t>
      </w:r>
    </w:p>
    <w:p>
      <w:pPr>
        <w:autoSpaceDE w:val="0"/>
        <w:autoSpaceDN w:val="0"/>
        <w:adjustRightInd w:val="0"/>
        <w:ind w:firstLine="31680"/>
        <w:rPr>
          <w:rFonts w:hAnsi="宋体"/>
          <w:color w:val="auto"/>
        </w:rPr>
      </w:pPr>
      <w:r>
        <w:rPr>
          <w:rFonts w:hint="eastAsia" w:hAnsi="宋体"/>
          <w:color w:val="auto"/>
        </w:rPr>
        <w:t>本设备包括：漏斗、溜槽、检修门、出料口缓冲装置、螺栓、密封件等。</w:t>
      </w:r>
    </w:p>
    <w:p>
      <w:pPr>
        <w:pStyle w:val="21"/>
        <w:ind w:firstLine="31680"/>
        <w:rPr>
          <w:color w:val="auto"/>
        </w:rPr>
      </w:pPr>
      <w:r>
        <w:rPr>
          <w:rFonts w:hint="eastAsia" w:hAnsi="宋体"/>
          <w:color w:val="auto"/>
          <w:kern w:val="2"/>
          <w:szCs w:val="24"/>
        </w:rPr>
        <w:t>各溜槽具体制作尺寸要求设备厂家到现场勘察、测量。</w:t>
      </w:r>
      <w:r>
        <w:rPr>
          <w:rFonts w:hint="eastAsia" w:hAnsi="宋体" w:cs="宋体"/>
          <w:color w:val="auto"/>
          <w:kern w:val="2"/>
          <w:szCs w:val="24"/>
        </w:rPr>
        <w:t>改造后减少转运站处粉尘逸散污染。</w:t>
      </w:r>
      <w:r>
        <w:rPr>
          <w:rFonts w:hint="eastAsia" w:cs="宋体"/>
          <w:color w:val="auto"/>
          <w:kern w:val="2"/>
          <w:szCs w:val="24"/>
        </w:rPr>
        <w:t>要求设备表面做好防腐，</w:t>
      </w:r>
      <w:r>
        <w:rPr>
          <w:rFonts w:hint="eastAsia" w:hAnsi="宋体"/>
          <w:color w:val="auto"/>
        </w:rPr>
        <w:t>漆面厚度不小于</w:t>
      </w:r>
      <w:r>
        <w:rPr>
          <w:rFonts w:hAnsi="宋体"/>
          <w:color w:val="auto"/>
        </w:rPr>
        <w:t>200</w:t>
      </w:r>
      <w:r>
        <w:rPr>
          <w:rFonts w:hint="eastAsia" w:hAnsi="宋体"/>
          <w:color w:val="auto"/>
        </w:rPr>
        <w:t>μ</w:t>
      </w:r>
      <w:r>
        <w:rPr>
          <w:rFonts w:hAnsi="宋体"/>
          <w:color w:val="auto"/>
        </w:rPr>
        <w:t>m</w:t>
      </w:r>
      <w:r>
        <w:rPr>
          <w:rFonts w:hint="eastAsia" w:hAnsi="宋体"/>
          <w:color w:val="auto"/>
        </w:rPr>
        <w:t>，</w:t>
      </w:r>
      <w:r>
        <w:rPr>
          <w:rFonts w:hint="eastAsia" w:hAnsi="宋体"/>
          <w:color w:val="auto"/>
          <w:kern w:val="2"/>
          <w:szCs w:val="24"/>
        </w:rPr>
        <w:t>外表面涂装颜色为海灰色（</w:t>
      </w:r>
      <w:r>
        <w:rPr>
          <w:rFonts w:hAnsi="宋体"/>
          <w:color w:val="auto"/>
          <w:kern w:val="2"/>
          <w:szCs w:val="24"/>
        </w:rPr>
        <w:t>75</w:t>
      </w:r>
      <w:r>
        <w:rPr>
          <w:rFonts w:hint="eastAsia" w:hAnsi="宋体"/>
          <w:color w:val="auto"/>
          <w:kern w:val="2"/>
          <w:szCs w:val="24"/>
        </w:rPr>
        <w:t>，</w:t>
      </w:r>
      <w:r>
        <w:rPr>
          <w:rFonts w:hAnsi="宋体"/>
          <w:color w:val="auto"/>
          <w:kern w:val="2"/>
          <w:szCs w:val="24"/>
        </w:rPr>
        <w:t>B05)</w:t>
      </w:r>
      <w:r>
        <w:rPr>
          <w:rFonts w:hint="eastAsia" w:hAnsi="宋体"/>
          <w:color w:val="auto"/>
          <w:kern w:val="2"/>
          <w:szCs w:val="24"/>
        </w:rPr>
        <w:t>。</w:t>
      </w:r>
    </w:p>
    <w:p>
      <w:pPr>
        <w:pStyle w:val="4"/>
        <w:ind w:firstLine="31680"/>
        <w:rPr>
          <w:color w:val="auto"/>
        </w:rPr>
      </w:pPr>
      <w:bookmarkStart w:id="17" w:name="_Toc85614715"/>
      <w:bookmarkStart w:id="18" w:name="_Toc85614599"/>
      <w:r>
        <w:rPr>
          <w:color w:val="auto"/>
        </w:rPr>
        <w:t xml:space="preserve">3.2 </w:t>
      </w:r>
      <w:r>
        <w:rPr>
          <w:rFonts w:hint="eastAsia"/>
          <w:color w:val="auto"/>
        </w:rPr>
        <w:t>工艺流程</w:t>
      </w:r>
      <w:bookmarkEnd w:id="17"/>
      <w:bookmarkEnd w:id="18"/>
    </w:p>
    <w:p>
      <w:pPr>
        <w:ind w:firstLine="31680"/>
        <w:rPr>
          <w:color w:val="auto"/>
        </w:rPr>
      </w:pPr>
      <w:r>
        <w:rPr>
          <w:color w:val="auto"/>
        </w:rPr>
        <w:t>S04</w:t>
      </w:r>
      <w:r>
        <w:rPr>
          <w:rFonts w:hint="eastAsia"/>
          <w:color w:val="auto"/>
        </w:rPr>
        <w:t>供料溜槽：高炉烧结矿打满之后翻板打到</w:t>
      </w:r>
      <w:r>
        <w:rPr>
          <w:color w:val="auto"/>
        </w:rPr>
        <w:t>S04</w:t>
      </w:r>
      <w:r>
        <w:rPr>
          <w:rFonts w:hint="eastAsia"/>
          <w:color w:val="auto"/>
        </w:rPr>
        <w:t>供料溜槽，物料运往</w:t>
      </w:r>
      <w:r>
        <w:rPr>
          <w:color w:val="auto"/>
        </w:rPr>
        <w:t>Q05</w:t>
      </w:r>
      <w:r>
        <w:rPr>
          <w:rFonts w:hint="eastAsia"/>
          <w:color w:val="auto"/>
        </w:rPr>
        <w:t>皮带到中转仓外排。</w:t>
      </w:r>
    </w:p>
    <w:p>
      <w:pPr>
        <w:ind w:firstLine="31680"/>
        <w:rPr>
          <w:color w:val="auto"/>
        </w:rPr>
      </w:pPr>
      <w:r>
        <w:rPr>
          <w:rFonts w:hint="eastAsia"/>
          <w:color w:val="auto"/>
        </w:rPr>
        <w:t>返矿溜槽：振动筛筛下物落到返矿溜槽，引流到下部水泥仓储存。</w:t>
      </w:r>
    </w:p>
    <w:p>
      <w:pPr>
        <w:pStyle w:val="4"/>
        <w:ind w:firstLine="31680"/>
        <w:rPr>
          <w:color w:val="auto"/>
        </w:rPr>
      </w:pPr>
      <w:bookmarkStart w:id="19" w:name="_Toc85614716"/>
      <w:bookmarkStart w:id="20" w:name="_Toc85614600"/>
      <w:r>
        <w:rPr>
          <w:color w:val="auto"/>
        </w:rPr>
        <w:t xml:space="preserve">3.3 </w:t>
      </w:r>
      <w:r>
        <w:rPr>
          <w:rFonts w:hint="eastAsia"/>
          <w:color w:val="auto"/>
        </w:rPr>
        <w:t>改造目标</w:t>
      </w:r>
      <w:bookmarkEnd w:id="19"/>
      <w:bookmarkEnd w:id="20"/>
    </w:p>
    <w:p>
      <w:pPr>
        <w:ind w:firstLine="31680"/>
        <w:rPr>
          <w:color w:val="auto"/>
        </w:rPr>
      </w:pPr>
      <w:r>
        <w:rPr>
          <w:color w:val="auto"/>
        </w:rPr>
        <w:t xml:space="preserve">3.3.1 </w:t>
      </w:r>
      <w:r>
        <w:rPr>
          <w:rFonts w:hint="eastAsia"/>
          <w:color w:val="auto"/>
        </w:rPr>
        <w:t>改造后，设备运行时溜槽周围半径三米内含尘量</w:t>
      </w:r>
      <w:r>
        <w:rPr>
          <w:color w:val="auto"/>
        </w:rPr>
        <w:t>&lt;8mg/m</w:t>
      </w:r>
      <w:r>
        <w:rPr>
          <w:color w:val="auto"/>
          <w:vertAlign w:val="superscript"/>
        </w:rPr>
        <w:t>3</w:t>
      </w:r>
      <w:r>
        <w:rPr>
          <w:rFonts w:hint="eastAsia"/>
          <w:color w:val="auto"/>
        </w:rPr>
        <w:t>。</w:t>
      </w:r>
    </w:p>
    <w:p>
      <w:pPr>
        <w:pStyle w:val="2"/>
        <w:ind w:firstLine="31680"/>
        <w:rPr>
          <w:color w:val="auto"/>
        </w:rPr>
      </w:pPr>
      <w:r>
        <w:rPr>
          <w:color w:val="auto"/>
        </w:rPr>
        <w:t xml:space="preserve">3.3.2 </w:t>
      </w:r>
      <w:r>
        <w:rPr>
          <w:rFonts w:hint="eastAsia"/>
          <w:color w:val="auto"/>
        </w:rPr>
        <w:t>改造后方便维修人员进行维修和更换衬板。</w:t>
      </w:r>
    </w:p>
    <w:p>
      <w:pPr>
        <w:autoSpaceDE w:val="0"/>
        <w:autoSpaceDN w:val="0"/>
        <w:adjustRightInd w:val="0"/>
        <w:ind w:firstLine="31680"/>
        <w:rPr>
          <w:rFonts w:hAnsi="宋体" w:cs="黑体"/>
          <w:b/>
          <w:bCs/>
          <w:color w:val="auto"/>
        </w:rPr>
      </w:pPr>
      <w:r>
        <w:rPr>
          <w:rFonts w:hAnsi="宋体"/>
          <w:color w:val="auto"/>
        </w:rPr>
        <w:t>3.3.3</w:t>
      </w:r>
      <w:r>
        <w:rPr>
          <w:rFonts w:hint="eastAsia" w:hAnsi="宋体"/>
          <w:color w:val="auto"/>
        </w:rPr>
        <w:t>投标方提供的改造后设备要求能满足现场高温、多尘的工艺要求。改造后的设备和原有设备外形尺寸符合，不影响安装，以不动土建基础为标准。改造后要求设备密封完好，卸料装置周围</w:t>
      </w:r>
      <w:r>
        <w:rPr>
          <w:rFonts w:hAnsi="宋体"/>
          <w:color w:val="auto"/>
          <w:lang w:val="zh-CN"/>
        </w:rPr>
        <w:t>3</w:t>
      </w:r>
      <w:r>
        <w:rPr>
          <w:rFonts w:hint="eastAsia" w:hAnsi="宋体"/>
          <w:color w:val="auto"/>
          <w:lang w:val="zh-CN"/>
        </w:rPr>
        <w:t>米范围，不得有可见扬灰。</w:t>
      </w:r>
    </w:p>
    <w:p>
      <w:pPr>
        <w:pStyle w:val="2"/>
        <w:ind w:firstLine="31680"/>
        <w:sectPr>
          <w:headerReference r:id="rId16" w:type="default"/>
          <w:pgSz w:w="11906" w:h="16838"/>
          <w:pgMar w:top="1440" w:right="1800" w:bottom="1440" w:left="1800" w:header="851" w:footer="992" w:gutter="0"/>
          <w:cols w:space="425" w:num="1"/>
          <w:docGrid w:type="lines" w:linePitch="312" w:charSpace="0"/>
        </w:sectPr>
      </w:pPr>
    </w:p>
    <w:p>
      <w:pPr>
        <w:pStyle w:val="3"/>
      </w:pPr>
      <w:bookmarkStart w:id="21" w:name="_Toc85614717"/>
      <w:bookmarkStart w:id="22" w:name="_Toc85614601"/>
      <w:r>
        <w:rPr>
          <w:rFonts w:hint="eastAsia"/>
        </w:rPr>
        <w:t>第四章</w:t>
      </w:r>
      <w:r>
        <w:t xml:space="preserve"> </w:t>
      </w:r>
      <w:r>
        <w:rPr>
          <w:rFonts w:hint="eastAsia"/>
        </w:rPr>
        <w:t>设备主要结构及要求</w:t>
      </w:r>
      <w:bookmarkEnd w:id="21"/>
      <w:bookmarkEnd w:id="22"/>
    </w:p>
    <w:p>
      <w:pPr>
        <w:ind w:firstLine="31680"/>
        <w:rPr>
          <w:szCs w:val="32"/>
          <w:highlight w:val="none"/>
        </w:rPr>
      </w:pPr>
      <w:r>
        <w:rPr>
          <w:szCs w:val="32"/>
        </w:rPr>
        <w:t>4</w:t>
      </w:r>
      <w:r>
        <w:rPr>
          <w:szCs w:val="32"/>
          <w:highlight w:val="none"/>
        </w:rPr>
        <w:t>.1</w:t>
      </w:r>
      <w:r>
        <w:rPr>
          <w:rFonts w:hint="eastAsia"/>
          <w:szCs w:val="32"/>
          <w:highlight w:val="none"/>
        </w:rPr>
        <w:t>不改变原楼层开口位置。</w:t>
      </w:r>
    </w:p>
    <w:p>
      <w:pPr>
        <w:adjustRightInd w:val="0"/>
        <w:snapToGrid w:val="0"/>
        <w:ind w:firstLine="31680"/>
      </w:pPr>
      <w:r>
        <w:rPr>
          <w:rFonts w:cs="宋体"/>
          <w:snapToGrid w:val="0"/>
          <w:kern w:val="28"/>
          <w:highlight w:val="none"/>
        </w:rPr>
        <w:t>4.2</w:t>
      </w:r>
      <w:r>
        <w:rPr>
          <w:rFonts w:hint="eastAsia" w:cs="宋体"/>
          <w:snapToGrid w:val="0"/>
          <w:kern w:val="28"/>
          <w:highlight w:val="none"/>
        </w:rPr>
        <w:t>溜槽</w:t>
      </w:r>
      <w:r>
        <w:rPr>
          <w:rFonts w:hint="eastAsia" w:ascii="Times New Roman" w:cs="宋体"/>
          <w:snapToGrid w:val="0"/>
          <w:kern w:val="28"/>
          <w:highlight w:val="none"/>
        </w:rPr>
        <w:t>选用</w:t>
      </w:r>
      <w:r>
        <w:rPr>
          <w:rFonts w:hint="eastAsia" w:cs="宋体"/>
          <w:snapToGrid w:val="0"/>
          <w:kern w:val="28"/>
          <w:highlight w:val="none"/>
        </w:rPr>
        <w:t>防堵抑尘曲线型溜槽</w:t>
      </w:r>
      <w:r>
        <w:rPr>
          <w:rFonts w:hint="eastAsia" w:ascii="Times New Roman" w:cs="宋体"/>
          <w:snapToGrid w:val="0"/>
          <w:kern w:val="28"/>
          <w:highlight w:val="none"/>
        </w:rPr>
        <w:t>，具有防堵、缓冲和集料</w:t>
      </w:r>
      <w:r>
        <w:rPr>
          <w:rFonts w:hint="eastAsia" w:cs="宋体"/>
          <w:snapToGrid w:val="0"/>
          <w:kern w:val="28"/>
          <w:highlight w:val="none"/>
        </w:rPr>
        <w:t>等</w:t>
      </w:r>
      <w:r>
        <w:rPr>
          <w:rFonts w:hint="eastAsia" w:ascii="Times New Roman" w:cs="宋体"/>
          <w:snapToGrid w:val="0"/>
          <w:kern w:val="28"/>
          <w:highlight w:val="none"/>
        </w:rPr>
        <w:t>功能</w:t>
      </w:r>
      <w:r>
        <w:rPr>
          <w:rFonts w:hint="eastAsia" w:ascii="Times New Roman" w:cs="宋体"/>
          <w:snapToGrid w:val="0"/>
          <w:kern w:val="28"/>
        </w:rPr>
        <w:t>。</w:t>
      </w:r>
    </w:p>
    <w:p>
      <w:pPr>
        <w:adjustRightInd w:val="0"/>
        <w:snapToGrid w:val="0"/>
        <w:ind w:firstLine="480" w:firstLineChars="200"/>
        <w:rPr>
          <w:rFonts w:hAnsi="宋体" w:cs="宋体"/>
          <w:bCs/>
        </w:rPr>
      </w:pPr>
      <w:r>
        <w:rPr>
          <w:rFonts w:cs="宋体"/>
          <w:snapToGrid w:val="0"/>
          <w:kern w:val="28"/>
        </w:rPr>
        <w:t>4.3</w:t>
      </w:r>
      <w:r>
        <w:rPr>
          <w:rFonts w:hint="eastAsia" w:hAnsi="宋体" w:cs="宋体"/>
          <w:bCs/>
        </w:rPr>
        <w:t>曲线溜槽要求采用专业软件设计，并提供软件真实的原始截图和数据分析表。</w:t>
      </w:r>
    </w:p>
    <w:p>
      <w:pPr>
        <w:adjustRightInd w:val="0"/>
        <w:snapToGrid w:val="0"/>
        <w:ind w:firstLine="31680"/>
        <w:rPr>
          <w:rFonts w:hAnsi="宋体" w:cs="宋体"/>
          <w:bCs/>
        </w:rPr>
      </w:pPr>
      <w:r>
        <w:rPr>
          <w:rFonts w:cs="宋体"/>
          <w:snapToGrid w:val="0"/>
          <w:kern w:val="28"/>
        </w:rPr>
        <w:t>4.4</w:t>
      </w:r>
      <w:r>
        <w:rPr>
          <w:rFonts w:hint="eastAsia" w:hAnsi="宋体" w:cs="宋体"/>
          <w:bCs/>
        </w:rPr>
        <w:t>所有模拟截图中物料流动形态和实际使用情况均须保证物料流动形态为沿溜槽流动，并集中成束状，没有物料散开情况发生，以保证在实际运行中不产生粉尘和堵料情况。</w:t>
      </w:r>
    </w:p>
    <w:p>
      <w:pPr>
        <w:adjustRightInd w:val="0"/>
        <w:snapToGrid w:val="0"/>
        <w:ind w:firstLine="31680"/>
        <w:rPr>
          <w:rFonts w:hAnsi="宋体" w:cs="宋体"/>
          <w:bCs/>
        </w:rPr>
      </w:pPr>
      <w:r>
        <w:rPr>
          <w:rFonts w:cs="宋体"/>
          <w:snapToGrid w:val="0"/>
          <w:kern w:val="28"/>
        </w:rPr>
        <w:t>4.5</w:t>
      </w:r>
      <w:r>
        <w:rPr>
          <w:rFonts w:hint="eastAsia" w:hAnsi="宋体" w:cs="宋体"/>
          <w:bCs/>
        </w:rPr>
        <w:t>所有模拟截图中物料流动形态和实际使用情况均须保证物料落在胶带上速度和方向应和胶带运行方向一致，落料速度应控制在胶带速度的正负</w:t>
      </w:r>
      <w:r>
        <w:rPr>
          <w:rFonts w:hAnsi="宋体" w:cs="宋体"/>
          <w:bCs/>
        </w:rPr>
        <w:t>10%</w:t>
      </w:r>
      <w:r>
        <w:rPr>
          <w:rFonts w:hint="eastAsia" w:hAnsi="宋体" w:cs="宋体"/>
          <w:bCs/>
        </w:rPr>
        <w:t>范围内。</w:t>
      </w:r>
    </w:p>
    <w:p>
      <w:pPr>
        <w:adjustRightInd w:val="0"/>
        <w:snapToGrid w:val="0"/>
        <w:ind w:firstLine="31680"/>
      </w:pPr>
      <w:r>
        <w:rPr>
          <w:rFonts w:cs="宋体"/>
          <w:snapToGrid w:val="0"/>
          <w:kern w:val="28"/>
        </w:rPr>
        <w:t>4.6</w:t>
      </w:r>
      <w:r>
        <w:rPr>
          <w:rFonts w:hint="eastAsia" w:hAnsi="宋体" w:cs="宋体"/>
          <w:bCs/>
        </w:rPr>
        <w:t>曲线溜槽</w:t>
      </w:r>
      <w:r>
        <w:rPr>
          <w:rFonts w:hint="eastAsia" w:cs="宋体"/>
          <w:snapToGrid w:val="0"/>
          <w:kern w:val="28"/>
        </w:rPr>
        <w:t>总体设计应能保证物料的汇集输送，溜槽末端要求加装缓冲给料匙，避免采用传统溜槽时直接落料对受料皮带造成的直接冲击的现象，缓冲给料匙的设计要求保物料下落至皮带位置时速度与带速基本一致，且不存在物料散落和不对中现场，运行期间不能发生落料点不正常现象。</w:t>
      </w:r>
    </w:p>
    <w:p>
      <w:pPr>
        <w:adjustRightInd w:val="0"/>
        <w:snapToGrid w:val="0"/>
        <w:ind w:firstLine="31680"/>
        <w:rPr>
          <w:rFonts w:cs="宋体"/>
          <w:snapToGrid w:val="0"/>
          <w:color w:val="auto"/>
          <w:kern w:val="28"/>
          <w:highlight w:val="none"/>
        </w:rPr>
      </w:pPr>
      <w:r>
        <w:rPr>
          <w:rFonts w:cs="宋体"/>
          <w:snapToGrid w:val="0"/>
          <w:color w:val="auto"/>
          <w:kern w:val="28"/>
          <w:highlight w:val="none"/>
        </w:rPr>
        <w:t>4.7</w:t>
      </w:r>
      <w:r>
        <w:rPr>
          <w:rFonts w:hint="eastAsia" w:cs="宋体"/>
          <w:snapToGrid w:val="0"/>
          <w:color w:val="auto"/>
          <w:kern w:val="28"/>
          <w:highlight w:val="none"/>
        </w:rPr>
        <w:t>曲线溜槽（和物料接触的部位）要求采用基板</w:t>
      </w:r>
      <w:r>
        <w:rPr>
          <w:rFonts w:cs="宋体"/>
          <w:snapToGrid w:val="0"/>
          <w:color w:val="auto"/>
          <w:kern w:val="28"/>
          <w:highlight w:val="none"/>
        </w:rPr>
        <w:t>+</w:t>
      </w:r>
      <w:r>
        <w:rPr>
          <w:rFonts w:hint="eastAsia" w:cs="宋体"/>
          <w:snapToGrid w:val="0"/>
          <w:color w:val="auto"/>
          <w:kern w:val="28"/>
          <w:highlight w:val="none"/>
        </w:rPr>
        <w:t>堆焊耐磨衬板结构设计，基板材质为</w:t>
      </w:r>
      <w:r>
        <w:rPr>
          <w:rFonts w:cs="宋体"/>
          <w:snapToGrid w:val="0"/>
          <w:color w:val="auto"/>
          <w:kern w:val="28"/>
          <w:highlight w:val="none"/>
        </w:rPr>
        <w:t>16Mn</w:t>
      </w:r>
      <w:r>
        <w:rPr>
          <w:rFonts w:hint="eastAsia" w:cs="宋体"/>
          <w:snapToGrid w:val="0"/>
          <w:color w:val="auto"/>
          <w:kern w:val="28"/>
          <w:highlight w:val="none"/>
        </w:rPr>
        <w:t>，厚度不低于</w:t>
      </w:r>
      <w:r>
        <w:rPr>
          <w:rFonts w:cs="宋体"/>
          <w:snapToGrid w:val="0"/>
          <w:color w:val="auto"/>
          <w:kern w:val="28"/>
          <w:highlight w:val="none"/>
        </w:rPr>
        <w:t>10mm</w:t>
      </w:r>
      <w:r>
        <w:rPr>
          <w:rFonts w:hint="eastAsia" w:cs="宋体"/>
          <w:snapToGrid w:val="0"/>
          <w:color w:val="auto"/>
          <w:kern w:val="28"/>
          <w:highlight w:val="none"/>
        </w:rPr>
        <w:t>，耐磨衬板采用高铬堆焊耐磨层</w:t>
      </w:r>
      <w:r>
        <w:rPr>
          <w:rFonts w:cs="宋体"/>
          <w:snapToGrid w:val="0"/>
          <w:color w:val="auto"/>
          <w:kern w:val="28"/>
          <w:highlight w:val="none"/>
        </w:rPr>
        <w:t>+</w:t>
      </w:r>
      <w:r>
        <w:rPr>
          <w:rFonts w:hint="eastAsia" w:cs="宋体"/>
          <w:snapToGrid w:val="0"/>
          <w:color w:val="auto"/>
          <w:kern w:val="28"/>
          <w:highlight w:val="none"/>
        </w:rPr>
        <w:t>基板复合结构（</w:t>
      </w:r>
      <w:r>
        <w:rPr>
          <w:rFonts w:cs="宋体"/>
          <w:snapToGrid w:val="0"/>
          <w:color w:val="auto"/>
          <w:kern w:val="28"/>
          <w:highlight w:val="none"/>
        </w:rPr>
        <w:t>10mm+10mm</w:t>
      </w:r>
      <w:r>
        <w:rPr>
          <w:rFonts w:hint="eastAsia" w:cs="宋体"/>
          <w:snapToGrid w:val="0"/>
          <w:color w:val="auto"/>
          <w:kern w:val="28"/>
          <w:highlight w:val="none"/>
        </w:rPr>
        <w:t>结构式样），耐磨衬板与外基板采用高强沉头螺栓</w:t>
      </w:r>
      <w:r>
        <w:rPr>
          <w:rFonts w:hint="eastAsia" w:cs="宋体"/>
          <w:snapToGrid w:val="0"/>
          <w:color w:val="auto"/>
          <w:kern w:val="28"/>
          <w:highlight w:val="none"/>
          <w:lang w:eastAsia="zh-CN"/>
        </w:rPr>
        <w:t>（要求使用不锈钢材质）</w:t>
      </w:r>
      <w:r>
        <w:rPr>
          <w:rFonts w:hint="eastAsia" w:cs="宋体"/>
          <w:snapToGrid w:val="0"/>
          <w:color w:val="auto"/>
          <w:kern w:val="28"/>
          <w:highlight w:val="none"/>
        </w:rPr>
        <w:t>固定。</w:t>
      </w:r>
    </w:p>
    <w:p>
      <w:pPr>
        <w:adjustRightInd w:val="0"/>
        <w:snapToGrid w:val="0"/>
        <w:ind w:firstLine="31680"/>
        <w:rPr>
          <w:rFonts w:hAnsi="宋体" w:cs="宋体"/>
          <w:bCs/>
        </w:rPr>
      </w:pPr>
      <w:r>
        <w:rPr>
          <w:rFonts w:cs="宋体"/>
          <w:snapToGrid w:val="0"/>
          <w:kern w:val="28"/>
        </w:rPr>
        <w:t>4.8</w:t>
      </w:r>
      <w:r>
        <w:rPr>
          <w:rFonts w:hint="eastAsia" w:hAnsi="宋体" w:cs="宋体"/>
          <w:bCs/>
        </w:rPr>
        <w:t>溜槽各部分要求采用分段法兰密封连接</w:t>
      </w:r>
      <w:r>
        <w:rPr>
          <w:rFonts w:hint="eastAsia" w:hAnsi="宋体" w:cs="宋体"/>
          <w:bCs/>
          <w:color w:val="auto"/>
          <w:highlight w:val="none"/>
        </w:rPr>
        <w:t>（</w:t>
      </w:r>
      <w:r>
        <w:rPr>
          <w:rFonts w:hint="eastAsia" w:hAnsi="宋体" w:cs="宋体"/>
          <w:bCs/>
          <w:color w:val="auto"/>
          <w:highlight w:val="none"/>
          <w:lang w:eastAsia="zh-CN"/>
        </w:rPr>
        <w:t>每段长度</w:t>
      </w:r>
      <w:r>
        <w:rPr>
          <w:rFonts w:hint="eastAsia" w:hAnsi="宋体" w:cs="宋体"/>
          <w:bCs/>
          <w:color w:val="auto"/>
          <w:highlight w:val="none"/>
        </w:rPr>
        <w:t>不超过</w:t>
      </w:r>
      <w:r>
        <w:rPr>
          <w:rFonts w:hAnsi="宋体" w:cs="宋体"/>
          <w:bCs/>
          <w:color w:val="auto"/>
          <w:highlight w:val="none"/>
        </w:rPr>
        <w:t>2</w:t>
      </w:r>
      <w:r>
        <w:rPr>
          <w:rFonts w:hint="eastAsia" w:hAnsi="宋体" w:cs="宋体"/>
          <w:bCs/>
          <w:color w:val="auto"/>
          <w:highlight w:val="none"/>
        </w:rPr>
        <w:t>米）</w:t>
      </w:r>
      <w:r>
        <w:rPr>
          <w:rFonts w:hint="eastAsia" w:hAnsi="宋体" w:cs="宋体"/>
          <w:bCs/>
        </w:rPr>
        <w:t>检修时更换备品备件。</w:t>
      </w:r>
    </w:p>
    <w:p>
      <w:pPr>
        <w:adjustRightInd w:val="0"/>
        <w:snapToGrid w:val="0"/>
        <w:ind w:firstLine="31680"/>
        <w:rPr>
          <w:rFonts w:hAnsi="宋体" w:cs="宋体"/>
          <w:bCs/>
        </w:rPr>
      </w:pPr>
      <w:r>
        <w:rPr>
          <w:rFonts w:cs="宋体"/>
          <w:snapToGrid w:val="0"/>
          <w:kern w:val="28"/>
        </w:rPr>
        <w:t>4.9</w:t>
      </w:r>
      <w:r>
        <w:rPr>
          <w:rFonts w:hint="eastAsia" w:hAnsi="宋体" w:cs="宋体"/>
          <w:bCs/>
        </w:rPr>
        <w:t>溜槽之间采用石墨密封，涂白铅油绕法兰接口四周封闭。</w:t>
      </w:r>
    </w:p>
    <w:p>
      <w:pPr>
        <w:adjustRightInd w:val="0"/>
        <w:snapToGrid w:val="0"/>
        <w:ind w:firstLine="31680"/>
        <w:rPr>
          <w:rFonts w:hAnsi="宋体" w:cs="宋体"/>
          <w:bCs/>
        </w:rPr>
      </w:pPr>
      <w:r>
        <w:rPr>
          <w:rFonts w:cs="宋体"/>
          <w:snapToGrid w:val="0"/>
          <w:kern w:val="28"/>
        </w:rPr>
        <w:t>4.10</w:t>
      </w:r>
      <w:r>
        <w:rPr>
          <w:rFonts w:hint="eastAsia" w:hAnsi="宋体" w:cs="宋体"/>
          <w:bCs/>
        </w:rPr>
        <w:t>安装流线型溜槽后，导料槽出口的诱导风量小于</w:t>
      </w:r>
      <w:r>
        <w:rPr>
          <w:rFonts w:hAnsi="宋体" w:cs="宋体"/>
          <w:bCs/>
        </w:rPr>
        <w:t>1m/s</w:t>
      </w:r>
      <w:r>
        <w:rPr>
          <w:rFonts w:hint="eastAsia" w:hAnsi="宋体" w:cs="宋体"/>
          <w:bCs/>
        </w:rPr>
        <w:t>。</w:t>
      </w:r>
    </w:p>
    <w:p>
      <w:pPr>
        <w:adjustRightInd w:val="0"/>
        <w:snapToGrid w:val="0"/>
        <w:ind w:firstLine="31680"/>
        <w:rPr>
          <w:rFonts w:cs="宋体"/>
          <w:snapToGrid w:val="0"/>
          <w:kern w:val="28"/>
        </w:rPr>
      </w:pPr>
      <w:r>
        <w:rPr>
          <w:rFonts w:cs="宋体"/>
          <w:snapToGrid w:val="0"/>
          <w:kern w:val="28"/>
        </w:rPr>
        <w:t>4.11</w:t>
      </w:r>
      <w:r>
        <w:rPr>
          <w:rFonts w:hint="eastAsia" w:cs="宋体"/>
          <w:snapToGrid w:val="0"/>
          <w:kern w:val="28"/>
        </w:rPr>
        <w:t>溜槽安装尺寸需要现场实际测量，并负责溜槽</w:t>
      </w:r>
      <w:r>
        <w:rPr>
          <w:rFonts w:hint="eastAsia" w:cs="宋体"/>
          <w:snapToGrid w:val="0"/>
          <w:color w:val="auto"/>
          <w:kern w:val="28"/>
        </w:rPr>
        <w:t>安装</w:t>
      </w:r>
      <w:r>
        <w:rPr>
          <w:rFonts w:hint="eastAsia" w:cs="宋体"/>
          <w:snapToGrid w:val="0"/>
          <w:kern w:val="28"/>
        </w:rPr>
        <w:t>与调试，直至满足客户正常使用为止。</w:t>
      </w:r>
    </w:p>
    <w:p>
      <w:pPr>
        <w:adjustRightInd w:val="0"/>
        <w:snapToGrid w:val="0"/>
        <w:ind w:firstLine="31680"/>
        <w:rPr>
          <w:szCs w:val="32"/>
        </w:rPr>
      </w:pPr>
      <w:r>
        <w:rPr>
          <w:rFonts w:cs="宋体"/>
          <w:snapToGrid w:val="0"/>
          <w:kern w:val="28"/>
        </w:rPr>
        <w:t xml:space="preserve">4.12 </w:t>
      </w:r>
      <w:r>
        <w:rPr>
          <w:rFonts w:hint="eastAsia" w:cs="宋体"/>
          <w:snapToGrid w:val="0"/>
          <w:kern w:val="28"/>
        </w:rPr>
        <w:t>溜槽包含配套的检修平台、观察孔、检修门、漏斗、出料口缓冲装置、螺栓和密封件等</w:t>
      </w:r>
      <w:r>
        <w:rPr>
          <w:rFonts w:hint="eastAsia" w:cs="宋体"/>
          <w:snapToGrid w:val="0"/>
          <w:color w:val="auto"/>
          <w:kern w:val="28"/>
        </w:rPr>
        <w:t>。检修门采用卡扣式，便于开关，需配装橡胶密封，保证密封效果。观察孔采用有机玻璃，便于观察。</w:t>
      </w:r>
    </w:p>
    <w:p>
      <w:pPr>
        <w:ind w:firstLine="31680"/>
        <w:rPr>
          <w:szCs w:val="32"/>
        </w:rPr>
      </w:pPr>
      <w:r>
        <w:rPr>
          <w:szCs w:val="32"/>
        </w:rPr>
        <w:t>4.13</w:t>
      </w:r>
      <w:r>
        <w:rPr>
          <w:rFonts w:hint="eastAsia"/>
          <w:szCs w:val="32"/>
        </w:rPr>
        <w:t>要求在物料冲击点，采用特殊设计，即在冲击点焊接斜向积料槽，积料槽能够留存一部分物料余料，当物料再次冲击该位置时，实际上冲击的是积料槽里面的余料，对溜槽没有磨损与冲击，不仅能够解决冲击点易磨损问题，还能有效缓冲物料。</w:t>
      </w:r>
    </w:p>
    <w:p>
      <w:pPr>
        <w:ind w:firstLine="31680"/>
        <w:rPr>
          <w:szCs w:val="32"/>
        </w:rPr>
      </w:pPr>
      <w:r>
        <w:rPr>
          <w:szCs w:val="32"/>
        </w:rPr>
        <w:t xml:space="preserve">4.14 </w:t>
      </w:r>
      <w:r>
        <w:rPr>
          <w:rFonts w:hint="eastAsia"/>
          <w:szCs w:val="32"/>
        </w:rPr>
        <w:t>溜槽整体使用寿命要求不低于</w:t>
      </w:r>
      <w:r>
        <w:rPr>
          <w:szCs w:val="32"/>
        </w:rPr>
        <w:t>8</w:t>
      </w:r>
      <w:r>
        <w:rPr>
          <w:rFonts w:hint="eastAsia"/>
          <w:szCs w:val="32"/>
        </w:rPr>
        <w:t>年，并要求耐磨衬板采用模块化设计，后期维护时，只需针对性更换部分耐磨衬板即可。</w:t>
      </w:r>
    </w:p>
    <w:p>
      <w:pPr>
        <w:ind w:firstLine="31680"/>
        <w:rPr>
          <w:szCs w:val="32"/>
        </w:rPr>
      </w:pPr>
      <w:r>
        <w:rPr>
          <w:szCs w:val="32"/>
        </w:rPr>
        <w:t>4.15</w:t>
      </w:r>
      <w:r>
        <w:rPr>
          <w:rFonts w:hint="eastAsia"/>
          <w:szCs w:val="32"/>
        </w:rPr>
        <w:t>在溜槽合适位置均预留维护检修门，该检修门要求方便进入和密闭性好，且方便更换耐磨衬板。</w:t>
      </w:r>
    </w:p>
    <w:p>
      <w:pPr>
        <w:ind w:firstLine="31680"/>
        <w:rPr>
          <w:rFonts w:hint="eastAsia"/>
          <w:szCs w:val="32"/>
        </w:rPr>
      </w:pPr>
      <w:r>
        <w:rPr>
          <w:szCs w:val="32"/>
        </w:rPr>
        <w:t>4.16</w:t>
      </w:r>
      <w:r>
        <w:rPr>
          <w:rFonts w:hint="eastAsia"/>
          <w:szCs w:val="32"/>
        </w:rPr>
        <w:t>溜槽转载点位置导料槽，长度较短，存在漏粉和扬尘问题，需在原导料槽基础上延长</w:t>
      </w:r>
      <w:r>
        <w:rPr>
          <w:szCs w:val="32"/>
        </w:rPr>
        <w:t>3.0</w:t>
      </w:r>
      <w:r>
        <w:rPr>
          <w:rFonts w:hint="eastAsia"/>
          <w:szCs w:val="32"/>
        </w:rPr>
        <w:t>米，要求延长导料槽必须与原导料槽无缝配合，且配置不低于</w:t>
      </w:r>
      <w:r>
        <w:rPr>
          <w:szCs w:val="32"/>
        </w:rPr>
        <w:t>2</w:t>
      </w:r>
      <w:r>
        <w:rPr>
          <w:rFonts w:hint="eastAsia"/>
          <w:szCs w:val="32"/>
        </w:rPr>
        <w:t>道抑尘挡帘装置。</w:t>
      </w:r>
    </w:p>
    <w:p>
      <w:pPr>
        <w:ind w:firstLine="31680"/>
        <w:rPr>
          <w:rFonts w:hint="default"/>
          <w:szCs w:val="32"/>
          <w:highlight w:val="none"/>
          <w:lang w:val="en-US" w:eastAsia="zh-CN"/>
        </w:rPr>
      </w:pPr>
      <w:r>
        <w:rPr>
          <w:rFonts w:hint="eastAsia"/>
          <w:szCs w:val="32"/>
          <w:highlight w:val="none"/>
          <w:lang w:val="en-US" w:eastAsia="zh-CN"/>
        </w:rPr>
        <w:t>4.17中标单位中标后需到现场进行详细测绘，设计图纸需得到招标方确认后方可投入制作。</w:t>
      </w:r>
    </w:p>
    <w:p>
      <w:pPr>
        <w:ind w:firstLine="31680"/>
        <w:rPr>
          <w:szCs w:val="32"/>
        </w:rPr>
      </w:pPr>
      <w:r>
        <w:rPr>
          <w:szCs w:val="32"/>
        </w:rPr>
        <w:t xml:space="preserve">4.18 </w:t>
      </w:r>
      <w:r>
        <w:rPr>
          <w:rFonts w:hint="eastAsia"/>
          <w:szCs w:val="32"/>
        </w:rPr>
        <w:t>曲线溜槽结构示意图：</w:t>
      </w:r>
    </w:p>
    <w:p>
      <w:pPr>
        <w:pStyle w:val="2"/>
        <w:ind w:firstLine="0" w:firstLineChars="0"/>
      </w:pPr>
      <w:r>
        <w:drawing>
          <wp:inline distT="0" distB="0" distL="114300" distR="114300">
            <wp:extent cx="2724150" cy="3333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2724150" cy="3333750"/>
                    </a:xfrm>
                    <a:prstGeom prst="rect">
                      <a:avLst/>
                    </a:prstGeom>
                    <a:noFill/>
                    <a:ln>
                      <a:noFill/>
                    </a:ln>
                  </pic:spPr>
                </pic:pic>
              </a:graphicData>
            </a:graphic>
          </wp:inline>
        </w:drawing>
      </w:r>
      <w:r>
        <w:tab/>
      </w:r>
      <w:r>
        <w:drawing>
          <wp:inline distT="0" distB="0" distL="114300" distR="114300">
            <wp:extent cx="2314575" cy="3467100"/>
            <wp:effectExtent l="0" t="0" r="9525" b="0"/>
            <wp:docPr id="2" name="图片 2" descr="1637745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7745737(1)"/>
                    <pic:cNvPicPr>
                      <a:picLocks noChangeAspect="1"/>
                    </pic:cNvPicPr>
                  </pic:nvPicPr>
                  <pic:blipFill>
                    <a:blip r:embed="rId22"/>
                    <a:stretch>
                      <a:fillRect/>
                    </a:stretch>
                  </pic:blipFill>
                  <pic:spPr>
                    <a:xfrm>
                      <a:off x="0" y="0"/>
                      <a:ext cx="2314575" cy="3467100"/>
                    </a:xfrm>
                    <a:prstGeom prst="rect">
                      <a:avLst/>
                    </a:prstGeom>
                    <a:noFill/>
                    <a:ln>
                      <a:noFill/>
                    </a:ln>
                  </pic:spPr>
                </pic:pic>
              </a:graphicData>
            </a:graphic>
          </wp:inline>
        </w:drawing>
      </w:r>
    </w:p>
    <w:p>
      <w:pPr>
        <w:pStyle w:val="2"/>
        <w:ind w:firstLine="31680"/>
      </w:pPr>
      <w:r>
        <w:t xml:space="preserve">         </w:t>
      </w:r>
      <w:r>
        <w:rPr>
          <w:rFonts w:hint="eastAsia"/>
        </w:rPr>
        <w:t>（该图仅为示意用，不代表现场实际结构）</w:t>
      </w:r>
    </w:p>
    <w:p>
      <w:pPr>
        <w:pStyle w:val="2"/>
        <w:ind w:firstLine="31680"/>
      </w:pPr>
    </w:p>
    <w:p>
      <w:pPr>
        <w:pStyle w:val="2"/>
        <w:ind w:firstLine="31680"/>
        <w:rPr>
          <w:kern w:val="0"/>
          <w:sz w:val="20"/>
          <w:szCs w:val="20"/>
        </w:rPr>
      </w:pPr>
    </w:p>
    <w:p>
      <w:pPr>
        <w:pStyle w:val="2"/>
        <w:ind w:firstLine="31680"/>
        <w:rPr>
          <w:kern w:val="0"/>
          <w:sz w:val="20"/>
          <w:szCs w:val="20"/>
        </w:rPr>
      </w:pPr>
    </w:p>
    <w:p>
      <w:pPr>
        <w:pStyle w:val="2"/>
        <w:ind w:firstLine="0" w:firstLineChars="0"/>
        <w:rPr>
          <w:kern w:val="0"/>
          <w:sz w:val="20"/>
          <w:szCs w:val="20"/>
        </w:rPr>
        <w:sectPr>
          <w:headerReference r:id="rId17" w:type="default"/>
          <w:pgSz w:w="11906" w:h="16838"/>
          <w:pgMar w:top="1440" w:right="1800" w:bottom="1440" w:left="1800" w:header="851" w:footer="992" w:gutter="0"/>
          <w:cols w:space="425" w:num="1"/>
          <w:docGrid w:type="lines" w:linePitch="312" w:charSpace="0"/>
        </w:sectPr>
      </w:pPr>
      <w:r>
        <w:rPr>
          <w:kern w:val="0"/>
          <w:sz w:val="20"/>
          <w:szCs w:val="20"/>
        </w:rPr>
        <w:t xml:space="preserve">                </w:t>
      </w:r>
    </w:p>
    <w:p>
      <w:pPr>
        <w:pStyle w:val="3"/>
      </w:pPr>
      <w:bookmarkStart w:id="23" w:name="_Toc85614718"/>
      <w:bookmarkStart w:id="24" w:name="_Toc85614602"/>
      <w:r>
        <w:rPr>
          <w:rFonts w:hint="eastAsia"/>
        </w:rPr>
        <w:t>第五章</w:t>
      </w:r>
      <w:r>
        <w:t xml:space="preserve"> </w:t>
      </w:r>
      <w:r>
        <w:rPr>
          <w:rFonts w:hint="eastAsia"/>
        </w:rPr>
        <w:t>双方供货范围</w:t>
      </w:r>
      <w:bookmarkEnd w:id="23"/>
      <w:bookmarkEnd w:id="24"/>
    </w:p>
    <w:p>
      <w:pPr>
        <w:pStyle w:val="4"/>
        <w:ind w:firstLine="31680"/>
      </w:pPr>
      <w:bookmarkStart w:id="25" w:name="_Toc85614719"/>
      <w:bookmarkStart w:id="26" w:name="_Toc85614603"/>
      <w:r>
        <w:t xml:space="preserve">5.1 </w:t>
      </w:r>
      <w:r>
        <w:rPr>
          <w:rFonts w:hint="eastAsia"/>
        </w:rPr>
        <w:t>供货分交</w:t>
      </w:r>
      <w:bookmarkEnd w:id="25"/>
      <w:bookmarkEnd w:id="26"/>
    </w:p>
    <w:p>
      <w:pPr>
        <w:pStyle w:val="2"/>
        <w:ind w:firstLine="31680"/>
        <w:rPr>
          <w:rFonts w:hAnsi="宋体"/>
        </w:rPr>
      </w:pPr>
      <w:r>
        <w:rPr>
          <w:rFonts w:hAnsi="宋体"/>
        </w:rPr>
        <w:t xml:space="preserve">5.1.1 </w:t>
      </w:r>
      <w:r>
        <w:rPr>
          <w:rFonts w:hint="eastAsia" w:hAnsi="宋体"/>
        </w:rPr>
        <w:t>招标方负责</w:t>
      </w:r>
    </w:p>
    <w:p>
      <w:pPr>
        <w:pStyle w:val="2"/>
        <w:ind w:firstLine="31680"/>
        <w:rPr>
          <w:rFonts w:hAnsi="宋体" w:cs="宋体"/>
        </w:rPr>
      </w:pPr>
      <w:r>
        <w:rPr>
          <w:rFonts w:hint="eastAsia" w:hAnsi="宋体" w:cs="宋体"/>
        </w:rPr>
        <w:t>负责提供设备相关技术参数</w:t>
      </w:r>
      <w:bookmarkStart w:id="40" w:name="_GoBack"/>
      <w:bookmarkEnd w:id="40"/>
    </w:p>
    <w:p>
      <w:pPr>
        <w:pStyle w:val="2"/>
        <w:ind w:firstLine="31680"/>
        <w:rPr>
          <w:rFonts w:hAnsi="宋体" w:cs="宋体"/>
        </w:rPr>
      </w:pPr>
      <w:r>
        <w:rPr>
          <w:rFonts w:hAnsi="宋体" w:cs="宋体"/>
        </w:rPr>
        <w:t xml:space="preserve">5.1.2 </w:t>
      </w:r>
      <w:r>
        <w:rPr>
          <w:rFonts w:hint="eastAsia" w:hAnsi="宋体" w:cs="宋体"/>
        </w:rPr>
        <w:t>投标方负责</w:t>
      </w:r>
    </w:p>
    <w:p>
      <w:pPr>
        <w:pStyle w:val="2"/>
        <w:ind w:firstLine="31680"/>
        <w:rPr>
          <w:rFonts w:hAnsi="宋体"/>
        </w:rPr>
      </w:pPr>
      <w:r>
        <w:rPr>
          <w:rFonts w:hint="eastAsia" w:hAnsi="宋体" w:cs="宋体"/>
        </w:rPr>
        <w:t>（</w:t>
      </w:r>
      <w:r>
        <w:rPr>
          <w:rFonts w:hAnsi="宋体" w:cs="宋体"/>
        </w:rPr>
        <w:t>1</w:t>
      </w:r>
      <w:r>
        <w:rPr>
          <w:rFonts w:hint="eastAsia" w:hAnsi="宋体" w:cs="宋体"/>
        </w:rPr>
        <w:t>）</w:t>
      </w:r>
      <w:r>
        <w:rPr>
          <w:rFonts w:hint="eastAsia" w:hAnsi="宋体"/>
          <w:color w:val="000000"/>
        </w:rPr>
        <w:t>投标方对</w:t>
      </w:r>
      <w:r>
        <w:rPr>
          <w:rFonts w:hAnsi="宋体"/>
          <w:color w:val="000000"/>
        </w:rPr>
        <w:t>S04</w:t>
      </w:r>
      <w:r>
        <w:rPr>
          <w:rFonts w:hint="eastAsia" w:hAnsi="宋体"/>
          <w:color w:val="000000"/>
        </w:rPr>
        <w:t>供料溜槽和振动筛下返矿溜槽进行改造的供货、安装、调试和使用性能负责</w:t>
      </w:r>
      <w:r>
        <w:rPr>
          <w:rFonts w:hAnsi="宋体"/>
          <w:color w:val="000000"/>
        </w:rPr>
        <w:t>,</w:t>
      </w:r>
      <w:r>
        <w:rPr>
          <w:rFonts w:hint="eastAsia" w:hAnsi="宋体"/>
        </w:rPr>
        <w:t>同时严格按照招标方节点要求按时提供设备基础条件以及其他相关技术资料。</w:t>
      </w:r>
    </w:p>
    <w:p>
      <w:pPr>
        <w:pStyle w:val="2"/>
        <w:ind w:firstLine="31680"/>
        <w:rPr>
          <w:rFonts w:hAnsi="宋体"/>
        </w:rPr>
      </w:pPr>
      <w:r>
        <w:rPr>
          <w:rFonts w:hint="eastAsia" w:hAnsi="宋体"/>
        </w:rPr>
        <w:t>（</w:t>
      </w:r>
      <w:r>
        <w:rPr>
          <w:rFonts w:hAnsi="宋体"/>
        </w:rPr>
        <w:t>2</w:t>
      </w:r>
      <w:r>
        <w:rPr>
          <w:rFonts w:hint="eastAsia" w:hAnsi="宋体"/>
        </w:rPr>
        <w:t>）</w:t>
      </w:r>
      <w:r>
        <w:rPr>
          <w:rFonts w:hint="eastAsia" w:hAnsi="宋体"/>
          <w:color w:val="000000"/>
        </w:rPr>
        <w:t>投标方负责提供设备非标备品备件的图纸、标准件的规格型号（含国标号），便于招标方采购。</w:t>
      </w:r>
    </w:p>
    <w:p>
      <w:pPr>
        <w:pStyle w:val="2"/>
        <w:ind w:firstLine="31680"/>
        <w:rPr>
          <w:rFonts w:hAnsi="宋体" w:cs="宋体"/>
        </w:rPr>
      </w:pPr>
      <w:r>
        <w:rPr>
          <w:rFonts w:hint="eastAsia" w:hAnsi="宋体" w:cs="宋体"/>
        </w:rPr>
        <w:t>（</w:t>
      </w:r>
      <w:r>
        <w:rPr>
          <w:rFonts w:hAnsi="宋体" w:cs="宋体"/>
        </w:rPr>
        <w:t>3</w:t>
      </w:r>
      <w:r>
        <w:rPr>
          <w:rFonts w:hint="eastAsia" w:hAnsi="宋体" w:cs="宋体"/>
        </w:rPr>
        <w:t>）负责本技术文件所描述改造项目的密封</w:t>
      </w:r>
      <w:r>
        <w:rPr>
          <w:rFonts w:hint="eastAsia" w:hAnsi="宋体"/>
        </w:rPr>
        <w:t>设备</w:t>
      </w:r>
      <w:r>
        <w:rPr>
          <w:rFonts w:hint="eastAsia" w:hAnsi="宋体" w:cs="宋体"/>
        </w:rPr>
        <w:t>功能范围内所有设备，包含设备组件及附属设施供货，明确注明属招标方供货的除外，并对该成套设备的完整性负责。</w:t>
      </w:r>
    </w:p>
    <w:p>
      <w:pPr>
        <w:pStyle w:val="4"/>
        <w:ind w:firstLine="31680"/>
      </w:pPr>
      <w:bookmarkStart w:id="27" w:name="_Toc85614604"/>
      <w:bookmarkStart w:id="28" w:name="_Toc85614720"/>
      <w:r>
        <w:t xml:space="preserve">5.2 </w:t>
      </w:r>
      <w:r>
        <w:rPr>
          <w:rFonts w:hint="eastAsia"/>
        </w:rPr>
        <w:t>供货分交表</w:t>
      </w:r>
      <w:bookmarkEnd w:id="27"/>
      <w:bookmarkEnd w:id="28"/>
    </w:p>
    <w:p>
      <w:pPr>
        <w:pStyle w:val="2"/>
        <w:ind w:firstLine="31680"/>
        <w:rPr>
          <w:rFonts w:hAnsi="宋体"/>
        </w:rPr>
      </w:pPr>
      <w:r>
        <w:rPr>
          <w:rFonts w:hAnsi="宋体"/>
        </w:rPr>
        <w:t>S</w:t>
      </w:r>
      <w:r>
        <w:rPr>
          <w:rFonts w:hint="eastAsia" w:hAnsi="宋体"/>
        </w:rPr>
        <w:t>：投标方</w:t>
      </w:r>
      <w:r>
        <w:rPr>
          <w:rFonts w:hAnsi="宋体"/>
        </w:rPr>
        <w:tab/>
      </w:r>
      <w:r>
        <w:rPr>
          <w:rFonts w:hAnsi="宋体"/>
        </w:rPr>
        <w:tab/>
      </w:r>
      <w:r>
        <w:rPr>
          <w:rFonts w:hAnsi="宋体"/>
        </w:rPr>
        <w:tab/>
      </w:r>
      <w:r>
        <w:rPr>
          <w:rFonts w:hAnsi="宋体"/>
        </w:rPr>
        <w:t>B</w:t>
      </w:r>
      <w:r>
        <w:rPr>
          <w:rFonts w:hint="eastAsia" w:hAnsi="宋体"/>
        </w:rPr>
        <w:t>：招标方</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924"/>
        <w:gridCol w:w="616"/>
        <w:gridCol w:w="660"/>
        <w:gridCol w:w="645"/>
        <w:gridCol w:w="691"/>
        <w:gridCol w:w="704"/>
        <w:gridCol w:w="690"/>
        <w:gridCol w:w="659"/>
        <w:gridCol w:w="629"/>
        <w:gridCol w:w="644"/>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blHeader/>
        </w:trPr>
        <w:tc>
          <w:tcPr>
            <w:tcW w:w="304" w:type="pct"/>
            <w:vAlign w:val="center"/>
          </w:tcPr>
          <w:p>
            <w:pPr>
              <w:widowControl/>
              <w:spacing w:line="240" w:lineRule="auto"/>
              <w:ind w:firstLine="0" w:firstLineChars="0"/>
              <w:jc w:val="center"/>
              <w:rPr>
                <w:rFonts w:cs="宋体"/>
                <w:b/>
                <w:bCs/>
                <w:kern w:val="0"/>
                <w:sz w:val="18"/>
                <w:szCs w:val="18"/>
              </w:rPr>
            </w:pPr>
            <w:r>
              <w:rPr>
                <w:rFonts w:hint="eastAsia" w:hAnsi="宋体" w:cs="宋体"/>
                <w:b/>
                <w:bCs/>
                <w:kern w:val="0"/>
                <w:sz w:val="18"/>
                <w:szCs w:val="18"/>
              </w:rPr>
              <w:t>序号</w:t>
            </w:r>
          </w:p>
        </w:tc>
        <w:tc>
          <w:tcPr>
            <w:tcW w:w="542" w:type="pct"/>
            <w:vAlign w:val="center"/>
          </w:tcPr>
          <w:p>
            <w:pPr>
              <w:widowControl/>
              <w:spacing w:line="240" w:lineRule="auto"/>
              <w:ind w:firstLine="0" w:firstLineChars="0"/>
              <w:jc w:val="center"/>
              <w:rPr>
                <w:rFonts w:cs="宋体"/>
                <w:b/>
                <w:bCs/>
                <w:kern w:val="0"/>
                <w:sz w:val="18"/>
                <w:szCs w:val="18"/>
              </w:rPr>
            </w:pPr>
            <w:r>
              <w:rPr>
                <w:rFonts w:hint="eastAsia" w:cs="宋体"/>
                <w:b/>
                <w:bCs/>
                <w:kern w:val="0"/>
                <w:sz w:val="18"/>
                <w:szCs w:val="18"/>
              </w:rPr>
              <w:t>内容</w:t>
            </w:r>
          </w:p>
        </w:tc>
        <w:tc>
          <w:tcPr>
            <w:tcW w:w="361" w:type="pct"/>
            <w:vAlign w:val="center"/>
          </w:tcPr>
          <w:p>
            <w:pPr>
              <w:widowControl/>
              <w:spacing w:line="240" w:lineRule="auto"/>
              <w:ind w:firstLine="0" w:firstLineChars="0"/>
              <w:jc w:val="center"/>
              <w:rPr>
                <w:rFonts w:cs="宋体"/>
                <w:b/>
                <w:bCs/>
                <w:kern w:val="0"/>
                <w:sz w:val="18"/>
                <w:szCs w:val="18"/>
              </w:rPr>
            </w:pPr>
            <w:r>
              <w:rPr>
                <w:rFonts w:hint="eastAsia" w:hAnsi="宋体" w:cs="宋体"/>
                <w:b/>
                <w:bCs/>
                <w:kern w:val="0"/>
                <w:sz w:val="18"/>
                <w:szCs w:val="18"/>
              </w:rPr>
              <w:t>数量</w:t>
            </w:r>
          </w:p>
        </w:tc>
        <w:tc>
          <w:tcPr>
            <w:tcW w:w="387" w:type="pct"/>
            <w:vAlign w:val="center"/>
          </w:tcPr>
          <w:p>
            <w:pPr>
              <w:widowControl/>
              <w:spacing w:line="240" w:lineRule="auto"/>
              <w:ind w:firstLine="0" w:firstLineChars="0"/>
              <w:jc w:val="center"/>
              <w:rPr>
                <w:rFonts w:cs="宋体"/>
                <w:b/>
                <w:bCs/>
                <w:kern w:val="0"/>
                <w:sz w:val="18"/>
                <w:szCs w:val="18"/>
              </w:rPr>
            </w:pPr>
            <w:r>
              <w:rPr>
                <w:rFonts w:hint="eastAsia" w:hAnsi="宋体" w:cs="宋体"/>
                <w:b/>
                <w:bCs/>
                <w:kern w:val="0"/>
                <w:sz w:val="18"/>
                <w:szCs w:val="18"/>
              </w:rPr>
              <w:t>单位</w:t>
            </w:r>
          </w:p>
        </w:tc>
        <w:tc>
          <w:tcPr>
            <w:tcW w:w="378" w:type="pct"/>
            <w:vAlign w:val="center"/>
          </w:tcPr>
          <w:p>
            <w:pPr>
              <w:widowControl/>
              <w:spacing w:line="240" w:lineRule="auto"/>
              <w:ind w:firstLine="0" w:firstLineChars="0"/>
              <w:jc w:val="center"/>
              <w:rPr>
                <w:rFonts w:hAnsi="宋体" w:cs="宋体"/>
                <w:b/>
                <w:bCs/>
                <w:kern w:val="0"/>
                <w:sz w:val="18"/>
                <w:szCs w:val="18"/>
              </w:rPr>
            </w:pPr>
            <w:r>
              <w:rPr>
                <w:rFonts w:hint="eastAsia" w:hAnsi="宋体" w:cs="宋体"/>
                <w:b/>
                <w:bCs/>
                <w:kern w:val="0"/>
                <w:sz w:val="18"/>
                <w:szCs w:val="18"/>
              </w:rPr>
              <w:t>基本信息</w:t>
            </w:r>
          </w:p>
        </w:tc>
        <w:tc>
          <w:tcPr>
            <w:tcW w:w="405" w:type="pct"/>
            <w:vAlign w:val="center"/>
          </w:tcPr>
          <w:p>
            <w:pPr>
              <w:widowControl/>
              <w:spacing w:line="240" w:lineRule="auto"/>
              <w:ind w:firstLine="0" w:firstLineChars="0"/>
              <w:jc w:val="center"/>
              <w:rPr>
                <w:rFonts w:hAnsi="宋体" w:cs="宋体"/>
                <w:b/>
                <w:bCs/>
                <w:kern w:val="0"/>
                <w:sz w:val="18"/>
                <w:szCs w:val="18"/>
              </w:rPr>
            </w:pPr>
            <w:r>
              <w:rPr>
                <w:rFonts w:hint="eastAsia" w:hAnsi="宋体" w:cs="宋体"/>
                <w:b/>
                <w:bCs/>
                <w:kern w:val="0"/>
                <w:sz w:val="18"/>
                <w:szCs w:val="18"/>
              </w:rPr>
              <w:t>基本设计</w:t>
            </w:r>
          </w:p>
        </w:tc>
        <w:tc>
          <w:tcPr>
            <w:tcW w:w="413" w:type="pct"/>
            <w:vAlign w:val="center"/>
          </w:tcPr>
          <w:p>
            <w:pPr>
              <w:widowControl/>
              <w:spacing w:line="240" w:lineRule="auto"/>
              <w:ind w:firstLine="0" w:firstLineChars="0"/>
              <w:jc w:val="center"/>
              <w:rPr>
                <w:rFonts w:hAnsi="宋体" w:cs="宋体"/>
                <w:b/>
                <w:bCs/>
                <w:kern w:val="0"/>
                <w:sz w:val="18"/>
                <w:szCs w:val="18"/>
              </w:rPr>
            </w:pPr>
            <w:r>
              <w:rPr>
                <w:rFonts w:hint="eastAsia" w:hAnsi="宋体" w:cs="宋体"/>
                <w:b/>
                <w:bCs/>
                <w:kern w:val="0"/>
                <w:sz w:val="18"/>
                <w:szCs w:val="18"/>
              </w:rPr>
              <w:t>详细设计</w:t>
            </w:r>
          </w:p>
        </w:tc>
        <w:tc>
          <w:tcPr>
            <w:tcW w:w="405" w:type="pct"/>
            <w:vAlign w:val="center"/>
          </w:tcPr>
          <w:p>
            <w:pPr>
              <w:widowControl/>
              <w:spacing w:line="240" w:lineRule="auto"/>
              <w:ind w:firstLine="0" w:firstLineChars="0"/>
              <w:jc w:val="center"/>
              <w:rPr>
                <w:rFonts w:cs="宋体"/>
                <w:b/>
                <w:bCs/>
                <w:kern w:val="0"/>
                <w:sz w:val="18"/>
                <w:szCs w:val="18"/>
              </w:rPr>
            </w:pPr>
            <w:r>
              <w:rPr>
                <w:rFonts w:hint="eastAsia" w:cs="宋体"/>
                <w:b/>
                <w:bCs/>
                <w:kern w:val="0"/>
                <w:sz w:val="18"/>
                <w:szCs w:val="18"/>
              </w:rPr>
              <w:t>供货</w:t>
            </w:r>
          </w:p>
        </w:tc>
        <w:tc>
          <w:tcPr>
            <w:tcW w:w="386" w:type="pct"/>
            <w:vAlign w:val="center"/>
          </w:tcPr>
          <w:p>
            <w:pPr>
              <w:widowControl/>
              <w:spacing w:line="240" w:lineRule="auto"/>
              <w:ind w:firstLine="0" w:firstLineChars="0"/>
              <w:jc w:val="center"/>
              <w:rPr>
                <w:rFonts w:hAnsi="宋体" w:cs="宋体"/>
                <w:b/>
                <w:bCs/>
                <w:kern w:val="0"/>
                <w:sz w:val="18"/>
                <w:szCs w:val="18"/>
              </w:rPr>
            </w:pPr>
            <w:r>
              <w:rPr>
                <w:rFonts w:hint="eastAsia" w:hAnsi="宋体" w:cs="宋体"/>
                <w:b/>
                <w:bCs/>
                <w:kern w:val="0"/>
                <w:sz w:val="18"/>
                <w:szCs w:val="18"/>
              </w:rPr>
              <w:t>安装</w:t>
            </w:r>
          </w:p>
        </w:tc>
        <w:tc>
          <w:tcPr>
            <w:tcW w:w="369" w:type="pct"/>
            <w:vAlign w:val="center"/>
          </w:tcPr>
          <w:p>
            <w:pPr>
              <w:widowControl/>
              <w:spacing w:line="240" w:lineRule="auto"/>
              <w:ind w:firstLine="0" w:firstLineChars="0"/>
              <w:jc w:val="center"/>
              <w:rPr>
                <w:rFonts w:hAnsi="宋体" w:cs="宋体"/>
                <w:b/>
                <w:bCs/>
                <w:kern w:val="0"/>
                <w:sz w:val="18"/>
                <w:szCs w:val="18"/>
              </w:rPr>
            </w:pPr>
            <w:r>
              <w:rPr>
                <w:rFonts w:hint="eastAsia" w:hAnsi="宋体" w:cs="宋体"/>
                <w:b/>
                <w:bCs/>
                <w:kern w:val="0"/>
                <w:sz w:val="18"/>
                <w:szCs w:val="18"/>
              </w:rPr>
              <w:t>调试</w:t>
            </w:r>
          </w:p>
        </w:tc>
        <w:tc>
          <w:tcPr>
            <w:tcW w:w="378" w:type="pct"/>
            <w:vAlign w:val="center"/>
          </w:tcPr>
          <w:p>
            <w:pPr>
              <w:widowControl/>
              <w:spacing w:line="240" w:lineRule="auto"/>
              <w:ind w:firstLine="0" w:firstLineChars="0"/>
              <w:jc w:val="center"/>
              <w:rPr>
                <w:rFonts w:hint="eastAsia" w:hAnsi="宋体" w:eastAsia="宋体" w:cs="宋体"/>
                <w:b/>
                <w:bCs/>
                <w:kern w:val="0"/>
                <w:sz w:val="18"/>
                <w:szCs w:val="18"/>
                <w:lang w:val="en-US" w:eastAsia="zh-CN"/>
              </w:rPr>
            </w:pPr>
            <w:r>
              <w:rPr>
                <w:rFonts w:hint="eastAsia" w:hAnsi="宋体" w:cs="宋体"/>
                <w:b/>
                <w:bCs/>
                <w:kern w:val="0"/>
                <w:sz w:val="18"/>
                <w:szCs w:val="18"/>
                <w:lang w:eastAsia="zh-CN"/>
              </w:rPr>
              <w:t>培训</w:t>
            </w:r>
          </w:p>
        </w:tc>
        <w:tc>
          <w:tcPr>
            <w:tcW w:w="666" w:type="pct"/>
            <w:vAlign w:val="center"/>
          </w:tcPr>
          <w:p>
            <w:pPr>
              <w:widowControl/>
              <w:spacing w:line="240" w:lineRule="auto"/>
              <w:ind w:firstLine="0" w:firstLineChars="0"/>
              <w:jc w:val="center"/>
              <w:rPr>
                <w:rFonts w:hAnsi="宋体" w:cs="宋体"/>
                <w:b/>
                <w:bCs/>
                <w:kern w:val="0"/>
                <w:sz w:val="18"/>
                <w:szCs w:val="18"/>
              </w:rPr>
            </w:pPr>
            <w:r>
              <w:rPr>
                <w:rFonts w:hint="eastAsia"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trPr>
        <w:tc>
          <w:tcPr>
            <w:tcW w:w="304" w:type="pct"/>
            <w:vAlign w:val="center"/>
          </w:tcPr>
          <w:p>
            <w:pPr>
              <w:widowControl/>
              <w:spacing w:line="240" w:lineRule="auto"/>
              <w:ind w:firstLine="0" w:firstLineChars="0"/>
              <w:jc w:val="center"/>
              <w:rPr>
                <w:kern w:val="0"/>
                <w:sz w:val="18"/>
                <w:szCs w:val="18"/>
              </w:rPr>
            </w:pPr>
            <w:r>
              <w:rPr>
                <w:kern w:val="0"/>
                <w:sz w:val="18"/>
                <w:szCs w:val="18"/>
              </w:rPr>
              <w:t>1</w:t>
            </w:r>
          </w:p>
        </w:tc>
        <w:tc>
          <w:tcPr>
            <w:tcW w:w="542" w:type="pct"/>
            <w:vAlign w:val="center"/>
          </w:tcPr>
          <w:p>
            <w:pPr>
              <w:spacing w:line="240" w:lineRule="auto"/>
              <w:ind w:firstLine="0" w:firstLineChars="0"/>
              <w:jc w:val="center"/>
              <w:rPr>
                <w:sz w:val="18"/>
                <w:szCs w:val="18"/>
              </w:rPr>
            </w:pPr>
            <w:r>
              <w:rPr>
                <w:rFonts w:hint="eastAsia"/>
                <w:sz w:val="18"/>
                <w:szCs w:val="18"/>
                <w:lang w:val="en-US" w:eastAsia="zh-CN"/>
              </w:rPr>
              <w:t>3#转运站供料</w:t>
            </w:r>
            <w:r>
              <w:rPr>
                <w:rFonts w:hint="eastAsia"/>
                <w:sz w:val="18"/>
                <w:szCs w:val="18"/>
              </w:rPr>
              <w:t>溜槽</w:t>
            </w:r>
          </w:p>
        </w:tc>
        <w:tc>
          <w:tcPr>
            <w:tcW w:w="361" w:type="pct"/>
            <w:vAlign w:val="center"/>
          </w:tcPr>
          <w:p>
            <w:pPr>
              <w:widowControl/>
              <w:spacing w:line="240" w:lineRule="auto"/>
              <w:ind w:firstLine="0" w:firstLineChars="0"/>
              <w:jc w:val="center"/>
              <w:rPr>
                <w:rFonts w:cs="宋体"/>
                <w:kern w:val="0"/>
                <w:sz w:val="18"/>
                <w:szCs w:val="18"/>
              </w:rPr>
            </w:pPr>
            <w:r>
              <w:rPr>
                <w:rFonts w:cs="宋体"/>
                <w:kern w:val="0"/>
                <w:sz w:val="18"/>
                <w:szCs w:val="18"/>
              </w:rPr>
              <w:t>1</w:t>
            </w:r>
          </w:p>
        </w:tc>
        <w:tc>
          <w:tcPr>
            <w:tcW w:w="387" w:type="pct"/>
            <w:vAlign w:val="center"/>
          </w:tcPr>
          <w:p>
            <w:pPr>
              <w:widowControl/>
              <w:spacing w:line="240" w:lineRule="auto"/>
              <w:ind w:firstLine="0" w:firstLineChars="0"/>
              <w:jc w:val="center"/>
              <w:rPr>
                <w:rFonts w:hAnsi="宋体" w:cs="宋体"/>
                <w:kern w:val="0"/>
                <w:sz w:val="18"/>
                <w:szCs w:val="18"/>
              </w:rPr>
            </w:pPr>
            <w:r>
              <w:rPr>
                <w:rFonts w:hint="eastAsia" w:hAnsi="宋体" w:cs="宋体"/>
                <w:kern w:val="0"/>
                <w:sz w:val="18"/>
                <w:szCs w:val="18"/>
              </w:rPr>
              <w:t>套</w:t>
            </w:r>
          </w:p>
        </w:tc>
        <w:tc>
          <w:tcPr>
            <w:tcW w:w="378"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B</w:t>
            </w:r>
          </w:p>
        </w:tc>
        <w:tc>
          <w:tcPr>
            <w:tcW w:w="405"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S</w:t>
            </w:r>
          </w:p>
        </w:tc>
        <w:tc>
          <w:tcPr>
            <w:tcW w:w="413"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S</w:t>
            </w:r>
          </w:p>
        </w:tc>
        <w:tc>
          <w:tcPr>
            <w:tcW w:w="405"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S</w:t>
            </w:r>
          </w:p>
        </w:tc>
        <w:tc>
          <w:tcPr>
            <w:tcW w:w="386"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S</w:t>
            </w:r>
          </w:p>
        </w:tc>
        <w:tc>
          <w:tcPr>
            <w:tcW w:w="369"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S</w:t>
            </w:r>
          </w:p>
        </w:tc>
        <w:tc>
          <w:tcPr>
            <w:tcW w:w="378"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S</w:t>
            </w:r>
          </w:p>
        </w:tc>
        <w:tc>
          <w:tcPr>
            <w:tcW w:w="666" w:type="pct"/>
            <w:vAlign w:val="center"/>
          </w:tcPr>
          <w:p>
            <w:pPr>
              <w:widowControl/>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trPr>
        <w:tc>
          <w:tcPr>
            <w:tcW w:w="304" w:type="pct"/>
            <w:vAlign w:val="center"/>
          </w:tcPr>
          <w:p>
            <w:pPr>
              <w:widowControl/>
              <w:spacing w:line="240" w:lineRule="auto"/>
              <w:ind w:firstLine="0" w:firstLineChars="0"/>
              <w:jc w:val="center"/>
              <w:rPr>
                <w:kern w:val="0"/>
                <w:sz w:val="18"/>
                <w:szCs w:val="18"/>
              </w:rPr>
            </w:pPr>
            <w:r>
              <w:rPr>
                <w:kern w:val="0"/>
                <w:sz w:val="18"/>
                <w:szCs w:val="18"/>
              </w:rPr>
              <w:t>2</w:t>
            </w:r>
          </w:p>
        </w:tc>
        <w:tc>
          <w:tcPr>
            <w:tcW w:w="542" w:type="pct"/>
            <w:vAlign w:val="center"/>
          </w:tcPr>
          <w:p>
            <w:pPr>
              <w:spacing w:line="240" w:lineRule="auto"/>
              <w:ind w:firstLine="0" w:firstLineChars="0"/>
              <w:jc w:val="center"/>
              <w:rPr>
                <w:rFonts w:hint="eastAsia" w:eastAsia="宋体"/>
                <w:sz w:val="18"/>
                <w:szCs w:val="18"/>
                <w:lang w:eastAsia="zh-CN"/>
              </w:rPr>
            </w:pPr>
            <w:r>
              <w:rPr>
                <w:rFonts w:hint="eastAsia"/>
                <w:sz w:val="18"/>
                <w:szCs w:val="18"/>
                <w:lang w:eastAsia="zh-CN"/>
              </w:rPr>
              <w:t>振动筛下返矿溜槽</w:t>
            </w:r>
          </w:p>
        </w:tc>
        <w:tc>
          <w:tcPr>
            <w:tcW w:w="361" w:type="pct"/>
            <w:vAlign w:val="center"/>
          </w:tcPr>
          <w:p>
            <w:pPr>
              <w:widowControl/>
              <w:spacing w:line="240" w:lineRule="auto"/>
              <w:ind w:firstLine="0" w:firstLineChars="0"/>
              <w:jc w:val="center"/>
              <w:rPr>
                <w:rFonts w:hint="eastAsia" w:eastAsia="宋体" w:cs="宋体"/>
                <w:kern w:val="0"/>
                <w:sz w:val="18"/>
                <w:szCs w:val="18"/>
                <w:lang w:eastAsia="zh-CN"/>
              </w:rPr>
            </w:pPr>
            <w:r>
              <w:rPr>
                <w:rFonts w:hint="eastAsia" w:cs="宋体"/>
                <w:kern w:val="0"/>
                <w:sz w:val="18"/>
                <w:szCs w:val="18"/>
                <w:lang w:val="en-US" w:eastAsia="zh-CN"/>
              </w:rPr>
              <w:t>4</w:t>
            </w:r>
          </w:p>
        </w:tc>
        <w:tc>
          <w:tcPr>
            <w:tcW w:w="387" w:type="pct"/>
            <w:vAlign w:val="center"/>
          </w:tcPr>
          <w:p>
            <w:pPr>
              <w:widowControl/>
              <w:spacing w:line="240" w:lineRule="auto"/>
              <w:ind w:firstLine="0" w:firstLineChars="0"/>
              <w:jc w:val="center"/>
              <w:rPr>
                <w:rFonts w:hAnsi="宋体" w:cs="宋体"/>
                <w:kern w:val="0"/>
                <w:sz w:val="18"/>
                <w:szCs w:val="18"/>
              </w:rPr>
            </w:pPr>
            <w:r>
              <w:rPr>
                <w:rFonts w:hint="eastAsia" w:hAnsi="宋体" w:cs="宋体"/>
                <w:kern w:val="0"/>
                <w:sz w:val="18"/>
                <w:szCs w:val="18"/>
              </w:rPr>
              <w:t>套</w:t>
            </w:r>
          </w:p>
        </w:tc>
        <w:tc>
          <w:tcPr>
            <w:tcW w:w="378"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B</w:t>
            </w:r>
          </w:p>
        </w:tc>
        <w:tc>
          <w:tcPr>
            <w:tcW w:w="405"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S</w:t>
            </w:r>
          </w:p>
        </w:tc>
        <w:tc>
          <w:tcPr>
            <w:tcW w:w="413"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S</w:t>
            </w:r>
          </w:p>
        </w:tc>
        <w:tc>
          <w:tcPr>
            <w:tcW w:w="405"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S</w:t>
            </w:r>
          </w:p>
        </w:tc>
        <w:tc>
          <w:tcPr>
            <w:tcW w:w="386"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S</w:t>
            </w:r>
          </w:p>
        </w:tc>
        <w:tc>
          <w:tcPr>
            <w:tcW w:w="369"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S</w:t>
            </w:r>
          </w:p>
        </w:tc>
        <w:tc>
          <w:tcPr>
            <w:tcW w:w="378"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S</w:t>
            </w:r>
          </w:p>
        </w:tc>
        <w:tc>
          <w:tcPr>
            <w:tcW w:w="666" w:type="pct"/>
            <w:vAlign w:val="center"/>
          </w:tcPr>
          <w:p>
            <w:pPr>
              <w:widowControl/>
              <w:spacing w:line="240" w:lineRule="auto"/>
              <w:ind w:firstLine="0" w:firstLineChars="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304" w:type="pct"/>
            <w:vAlign w:val="center"/>
          </w:tcPr>
          <w:p>
            <w:pPr>
              <w:widowControl/>
              <w:spacing w:line="240" w:lineRule="auto"/>
              <w:ind w:firstLine="0" w:firstLineChars="0"/>
              <w:jc w:val="center"/>
              <w:rPr>
                <w:kern w:val="0"/>
                <w:sz w:val="18"/>
                <w:szCs w:val="18"/>
              </w:rPr>
            </w:pPr>
            <w:r>
              <w:rPr>
                <w:kern w:val="0"/>
                <w:sz w:val="18"/>
                <w:szCs w:val="18"/>
              </w:rPr>
              <w:t>6</w:t>
            </w:r>
          </w:p>
        </w:tc>
        <w:tc>
          <w:tcPr>
            <w:tcW w:w="542" w:type="pct"/>
            <w:vAlign w:val="center"/>
          </w:tcPr>
          <w:p>
            <w:pPr>
              <w:spacing w:line="240" w:lineRule="auto"/>
              <w:ind w:firstLine="0" w:firstLineChars="0"/>
              <w:jc w:val="center"/>
              <w:rPr>
                <w:rFonts w:hAnsi="宋体" w:cs="宋体"/>
                <w:kern w:val="0"/>
                <w:sz w:val="18"/>
                <w:szCs w:val="18"/>
              </w:rPr>
            </w:pPr>
            <w:r>
              <w:rPr>
                <w:rFonts w:hint="eastAsia" w:hAnsi="宋体" w:cs="宋体"/>
                <w:kern w:val="0"/>
                <w:sz w:val="18"/>
                <w:szCs w:val="18"/>
              </w:rPr>
              <w:t>导料槽</w:t>
            </w:r>
          </w:p>
        </w:tc>
        <w:tc>
          <w:tcPr>
            <w:tcW w:w="361"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1</w:t>
            </w:r>
          </w:p>
        </w:tc>
        <w:tc>
          <w:tcPr>
            <w:tcW w:w="387" w:type="pct"/>
            <w:vAlign w:val="center"/>
          </w:tcPr>
          <w:p>
            <w:pPr>
              <w:widowControl/>
              <w:spacing w:line="240" w:lineRule="auto"/>
              <w:ind w:firstLine="0" w:firstLineChars="0"/>
              <w:jc w:val="center"/>
              <w:rPr>
                <w:rFonts w:hAnsi="宋体" w:cs="宋体"/>
                <w:kern w:val="0"/>
                <w:sz w:val="18"/>
                <w:szCs w:val="18"/>
              </w:rPr>
            </w:pPr>
            <w:r>
              <w:rPr>
                <w:rFonts w:hint="eastAsia" w:hAnsi="宋体" w:cs="宋体"/>
                <w:kern w:val="0"/>
                <w:sz w:val="18"/>
                <w:szCs w:val="18"/>
              </w:rPr>
              <w:t>套</w:t>
            </w:r>
          </w:p>
        </w:tc>
        <w:tc>
          <w:tcPr>
            <w:tcW w:w="378"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B</w:t>
            </w:r>
          </w:p>
        </w:tc>
        <w:tc>
          <w:tcPr>
            <w:tcW w:w="405"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S</w:t>
            </w:r>
          </w:p>
        </w:tc>
        <w:tc>
          <w:tcPr>
            <w:tcW w:w="413"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S</w:t>
            </w:r>
          </w:p>
        </w:tc>
        <w:tc>
          <w:tcPr>
            <w:tcW w:w="405"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S</w:t>
            </w:r>
          </w:p>
        </w:tc>
        <w:tc>
          <w:tcPr>
            <w:tcW w:w="386"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S</w:t>
            </w:r>
          </w:p>
        </w:tc>
        <w:tc>
          <w:tcPr>
            <w:tcW w:w="369"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S</w:t>
            </w:r>
          </w:p>
        </w:tc>
        <w:tc>
          <w:tcPr>
            <w:tcW w:w="378" w:type="pct"/>
            <w:vAlign w:val="center"/>
          </w:tcPr>
          <w:p>
            <w:pPr>
              <w:widowControl/>
              <w:spacing w:line="240" w:lineRule="auto"/>
              <w:ind w:firstLine="0" w:firstLineChars="0"/>
              <w:jc w:val="center"/>
              <w:rPr>
                <w:rFonts w:hAnsi="宋体" w:cs="宋体"/>
                <w:kern w:val="0"/>
                <w:sz w:val="18"/>
                <w:szCs w:val="18"/>
              </w:rPr>
            </w:pPr>
            <w:r>
              <w:rPr>
                <w:rFonts w:hAnsi="宋体" w:cs="宋体"/>
                <w:kern w:val="0"/>
                <w:sz w:val="18"/>
                <w:szCs w:val="18"/>
              </w:rPr>
              <w:t>S</w:t>
            </w:r>
          </w:p>
        </w:tc>
        <w:tc>
          <w:tcPr>
            <w:tcW w:w="666" w:type="pct"/>
            <w:vAlign w:val="center"/>
          </w:tcPr>
          <w:p>
            <w:pPr>
              <w:widowControl/>
              <w:spacing w:line="240" w:lineRule="auto"/>
              <w:ind w:firstLine="0" w:firstLineChars="0"/>
              <w:jc w:val="center"/>
              <w:rPr>
                <w:kern w:val="0"/>
                <w:sz w:val="18"/>
                <w:szCs w:val="18"/>
              </w:rPr>
            </w:pPr>
          </w:p>
        </w:tc>
      </w:tr>
    </w:tbl>
    <w:p>
      <w:pPr>
        <w:pStyle w:val="3"/>
      </w:pPr>
      <w:bookmarkStart w:id="29" w:name="_Toc85614721"/>
      <w:bookmarkStart w:id="30" w:name="_Toc85614605"/>
    </w:p>
    <w:p>
      <w:pPr>
        <w:pStyle w:val="3"/>
      </w:pPr>
    </w:p>
    <w:p/>
    <w:p>
      <w:pPr>
        <w:pStyle w:val="3"/>
        <w:rPr>
          <w:rFonts w:hint="eastAsia"/>
        </w:rPr>
      </w:pPr>
    </w:p>
    <w:p>
      <w:pPr>
        <w:pStyle w:val="3"/>
      </w:pPr>
      <w:r>
        <w:rPr>
          <w:rFonts w:hint="eastAsia"/>
        </w:rPr>
        <w:t>第六章</w:t>
      </w:r>
      <w:r>
        <w:t xml:space="preserve"> </w:t>
      </w:r>
      <w:r>
        <w:rPr>
          <w:rFonts w:hint="eastAsia"/>
        </w:rPr>
        <w:t>资料交付</w:t>
      </w:r>
      <w:bookmarkEnd w:id="29"/>
      <w:bookmarkEnd w:id="30"/>
    </w:p>
    <w:p>
      <w:pPr>
        <w:pStyle w:val="4"/>
        <w:ind w:firstLine="31680"/>
      </w:pPr>
      <w:bookmarkStart w:id="31" w:name="_Toc85614606"/>
      <w:bookmarkStart w:id="32" w:name="_Toc85614722"/>
      <w:r>
        <w:t>6.1</w:t>
      </w:r>
      <w:r>
        <w:rPr>
          <w:rFonts w:hint="eastAsia"/>
        </w:rPr>
        <w:t>资料交付及要求</w:t>
      </w:r>
      <w:bookmarkEnd w:id="31"/>
      <w:bookmarkEnd w:id="32"/>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58"/>
        <w:gridCol w:w="3656"/>
        <w:gridCol w:w="1631"/>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75" w:type="pct"/>
            <w:vAlign w:val="bottom"/>
          </w:tcPr>
          <w:p>
            <w:pPr>
              <w:widowControl/>
              <w:ind w:firstLine="0" w:firstLineChars="0"/>
              <w:jc w:val="center"/>
              <w:textAlignment w:val="bottom"/>
              <w:rPr>
                <w:rFonts w:hAnsi="宋体" w:cs="宋体"/>
                <w:b/>
                <w:bCs/>
                <w:sz w:val="21"/>
                <w:szCs w:val="21"/>
              </w:rPr>
            </w:pPr>
            <w:r>
              <w:rPr>
                <w:rFonts w:hint="eastAsia" w:hAnsi="宋体" w:cs="宋体"/>
                <w:b/>
                <w:bCs/>
                <w:kern w:val="0"/>
                <w:sz w:val="21"/>
                <w:szCs w:val="21"/>
              </w:rPr>
              <w:t>序号</w:t>
            </w:r>
          </w:p>
        </w:tc>
        <w:tc>
          <w:tcPr>
            <w:tcW w:w="2193" w:type="pct"/>
            <w:vAlign w:val="bottom"/>
          </w:tcPr>
          <w:p>
            <w:pPr>
              <w:widowControl/>
              <w:ind w:firstLine="0" w:firstLineChars="0"/>
              <w:jc w:val="center"/>
              <w:textAlignment w:val="bottom"/>
              <w:rPr>
                <w:rFonts w:hAnsi="宋体" w:cs="宋体"/>
                <w:b/>
                <w:bCs/>
                <w:sz w:val="21"/>
                <w:szCs w:val="21"/>
              </w:rPr>
            </w:pPr>
            <w:r>
              <w:rPr>
                <w:rFonts w:hint="eastAsia" w:hAnsi="宋体" w:cs="宋体"/>
                <w:b/>
                <w:bCs/>
                <w:kern w:val="0"/>
                <w:sz w:val="21"/>
                <w:szCs w:val="21"/>
              </w:rPr>
              <w:t>资料名称</w:t>
            </w:r>
          </w:p>
        </w:tc>
        <w:tc>
          <w:tcPr>
            <w:tcW w:w="978" w:type="pct"/>
            <w:vAlign w:val="bottom"/>
          </w:tcPr>
          <w:p>
            <w:pPr>
              <w:widowControl/>
              <w:ind w:firstLine="0" w:firstLineChars="0"/>
              <w:jc w:val="center"/>
              <w:textAlignment w:val="bottom"/>
              <w:rPr>
                <w:rFonts w:hAnsi="宋体" w:cs="宋体"/>
                <w:b/>
                <w:bCs/>
                <w:sz w:val="21"/>
                <w:szCs w:val="21"/>
              </w:rPr>
            </w:pPr>
            <w:r>
              <w:rPr>
                <w:rFonts w:hint="eastAsia" w:hAnsi="宋体" w:cs="宋体"/>
                <w:b/>
                <w:bCs/>
                <w:kern w:val="0"/>
                <w:sz w:val="21"/>
                <w:szCs w:val="21"/>
              </w:rPr>
              <w:t>交付时间</w:t>
            </w:r>
          </w:p>
        </w:tc>
        <w:tc>
          <w:tcPr>
            <w:tcW w:w="1554" w:type="pct"/>
            <w:vAlign w:val="bottom"/>
          </w:tcPr>
          <w:p>
            <w:pPr>
              <w:widowControl/>
              <w:ind w:firstLine="0" w:firstLineChars="0"/>
              <w:jc w:val="center"/>
              <w:textAlignment w:val="bottom"/>
              <w:rPr>
                <w:rFonts w:hAnsi="宋体" w:cs="宋体"/>
                <w:b/>
                <w:bCs/>
                <w:sz w:val="21"/>
                <w:szCs w:val="21"/>
              </w:rPr>
            </w:pPr>
            <w:r>
              <w:rPr>
                <w:rFonts w:hint="eastAsia" w:hAnsi="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75" w:type="pct"/>
            <w:shd w:val="clear" w:color="auto" w:fill="FFFF99"/>
            <w:vAlign w:val="bottom"/>
          </w:tcPr>
          <w:p>
            <w:pPr>
              <w:widowControl/>
              <w:ind w:firstLine="0" w:firstLineChars="0"/>
              <w:jc w:val="center"/>
              <w:textAlignment w:val="bottom"/>
              <w:rPr>
                <w:rFonts w:hAnsi="宋体" w:cs="宋体"/>
                <w:color w:val="000000"/>
                <w:sz w:val="21"/>
                <w:szCs w:val="21"/>
              </w:rPr>
            </w:pPr>
            <w:r>
              <w:rPr>
                <w:rFonts w:hAnsi="宋体" w:cs="宋体"/>
                <w:color w:val="000000"/>
                <w:kern w:val="0"/>
                <w:sz w:val="21"/>
                <w:szCs w:val="21"/>
              </w:rPr>
              <w:t>1</w:t>
            </w:r>
          </w:p>
        </w:tc>
        <w:tc>
          <w:tcPr>
            <w:tcW w:w="2193" w:type="pct"/>
            <w:shd w:val="clear" w:color="auto" w:fill="FFFF99"/>
            <w:vAlign w:val="bottom"/>
          </w:tcPr>
          <w:p>
            <w:pPr>
              <w:widowControl/>
              <w:ind w:firstLine="0" w:firstLineChars="0"/>
              <w:textAlignment w:val="bottom"/>
              <w:rPr>
                <w:rFonts w:hAnsi="宋体" w:cs="宋体"/>
                <w:color w:val="000000"/>
                <w:sz w:val="21"/>
                <w:szCs w:val="21"/>
              </w:rPr>
            </w:pPr>
            <w:r>
              <w:rPr>
                <w:rFonts w:hint="eastAsia" w:hAnsi="宋体" w:cs="宋体"/>
                <w:color w:val="000000"/>
                <w:kern w:val="0"/>
                <w:sz w:val="21"/>
                <w:szCs w:val="21"/>
              </w:rPr>
              <w:t>机械装置</w:t>
            </w:r>
          </w:p>
        </w:tc>
        <w:tc>
          <w:tcPr>
            <w:tcW w:w="978" w:type="pct"/>
            <w:shd w:val="clear" w:color="auto" w:fill="FFFF99"/>
            <w:vAlign w:val="bottom"/>
          </w:tcPr>
          <w:p>
            <w:pPr>
              <w:ind w:firstLine="0" w:firstLineChars="0"/>
              <w:rPr>
                <w:rFonts w:hAnsi="宋体" w:cs="宋体"/>
                <w:color w:val="000000"/>
                <w:sz w:val="21"/>
                <w:szCs w:val="21"/>
              </w:rPr>
            </w:pPr>
          </w:p>
        </w:tc>
        <w:tc>
          <w:tcPr>
            <w:tcW w:w="1554" w:type="pct"/>
            <w:shd w:val="clear" w:color="auto" w:fill="FFFF99"/>
            <w:vAlign w:val="bottom"/>
          </w:tcPr>
          <w:p>
            <w:pPr>
              <w:ind w:firstLine="0" w:firstLineChars="0"/>
              <w:rPr>
                <w:rFonts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75" w:type="pct"/>
            <w:vMerge w:val="restart"/>
            <w:vAlign w:val="bottom"/>
          </w:tcPr>
          <w:p>
            <w:pPr>
              <w:ind w:firstLine="0" w:firstLineChars="0"/>
              <w:jc w:val="center"/>
              <w:rPr>
                <w:rFonts w:hAnsi="宋体" w:cs="宋体"/>
                <w:color w:val="000000"/>
                <w:sz w:val="21"/>
                <w:szCs w:val="21"/>
              </w:rPr>
            </w:pPr>
          </w:p>
        </w:tc>
        <w:tc>
          <w:tcPr>
            <w:tcW w:w="2193" w:type="pct"/>
            <w:vAlign w:val="bottom"/>
          </w:tcPr>
          <w:p>
            <w:pPr>
              <w:widowControl/>
              <w:ind w:firstLine="0" w:firstLineChars="0"/>
              <w:textAlignment w:val="bottom"/>
              <w:rPr>
                <w:rFonts w:hAnsi="宋体" w:cs="宋体"/>
                <w:color w:val="000000"/>
                <w:sz w:val="21"/>
                <w:szCs w:val="21"/>
              </w:rPr>
            </w:pPr>
            <w:r>
              <w:rPr>
                <w:rFonts w:hint="eastAsia" w:hAnsi="宋体" w:cs="宋体"/>
                <w:color w:val="000000"/>
                <w:kern w:val="0"/>
                <w:sz w:val="21"/>
                <w:szCs w:val="21"/>
              </w:rPr>
              <w:t>装置安装总图（含装置重量）、部件图</w:t>
            </w:r>
          </w:p>
        </w:tc>
        <w:tc>
          <w:tcPr>
            <w:tcW w:w="978" w:type="pct"/>
            <w:vAlign w:val="bottom"/>
          </w:tcPr>
          <w:p>
            <w:pPr>
              <w:widowControl/>
              <w:ind w:firstLine="0" w:firstLineChars="0"/>
              <w:textAlignment w:val="bottom"/>
              <w:rPr>
                <w:rFonts w:hAnsi="宋体" w:cs="宋体"/>
                <w:color w:val="000000"/>
                <w:sz w:val="21"/>
                <w:szCs w:val="21"/>
              </w:rPr>
            </w:pPr>
            <w:r>
              <w:rPr>
                <w:rFonts w:hint="eastAsia" w:hAnsi="宋体" w:cs="宋体"/>
                <w:color w:val="000000"/>
                <w:kern w:val="0"/>
                <w:sz w:val="21"/>
                <w:szCs w:val="21"/>
              </w:rPr>
              <w:t>合同签订</w:t>
            </w:r>
            <w:r>
              <w:rPr>
                <w:rFonts w:hAnsi="宋体" w:cs="宋体"/>
                <w:color w:val="C00000"/>
                <w:kern w:val="0"/>
                <w:sz w:val="21"/>
                <w:szCs w:val="21"/>
              </w:rPr>
              <w:t>15</w:t>
            </w:r>
            <w:r>
              <w:rPr>
                <w:rFonts w:hint="eastAsia" w:hAnsi="宋体" w:cs="宋体"/>
                <w:color w:val="000000"/>
                <w:kern w:val="0"/>
                <w:sz w:val="21"/>
                <w:szCs w:val="21"/>
              </w:rPr>
              <w:t>天内</w:t>
            </w:r>
          </w:p>
        </w:tc>
        <w:tc>
          <w:tcPr>
            <w:tcW w:w="1554" w:type="pct"/>
            <w:vAlign w:val="bottom"/>
          </w:tcPr>
          <w:p>
            <w:pPr>
              <w:widowControl/>
              <w:ind w:firstLine="0" w:firstLineChars="0"/>
              <w:textAlignment w:val="bottom"/>
              <w:rPr>
                <w:rFonts w:hAnsi="宋体" w:cs="宋体"/>
                <w:color w:val="000000"/>
                <w:sz w:val="21"/>
                <w:szCs w:val="21"/>
              </w:rPr>
            </w:pPr>
            <w:r>
              <w:rPr>
                <w:rFonts w:hint="eastAsia" w:hAnsi="宋体" w:cs="宋体"/>
                <w:color w:val="000000"/>
                <w:kern w:val="0"/>
                <w:sz w:val="21"/>
                <w:szCs w:val="21"/>
              </w:rPr>
              <w:t>蓝图</w:t>
            </w:r>
            <w:r>
              <w:rPr>
                <w:rFonts w:hint="eastAsia" w:hAnsi="宋体" w:cs="宋体"/>
                <w:color w:val="000000"/>
                <w:kern w:val="0"/>
                <w:sz w:val="21"/>
                <w:szCs w:val="21"/>
                <w:lang w:val="en-US" w:eastAsia="zh-CN"/>
              </w:rPr>
              <w:t>8</w:t>
            </w:r>
            <w:r>
              <w:rPr>
                <w:rFonts w:hint="eastAsia" w:hAnsi="宋体" w:cs="宋体"/>
                <w:color w:val="000000"/>
                <w:kern w:val="0"/>
                <w:sz w:val="21"/>
                <w:szCs w:val="21"/>
              </w:rPr>
              <w:t>套，电子版（</w:t>
            </w:r>
            <w:r>
              <w:rPr>
                <w:rFonts w:hAnsi="宋体" w:cs="宋体"/>
                <w:color w:val="000000"/>
                <w:kern w:val="0"/>
                <w:sz w:val="21"/>
                <w:szCs w:val="21"/>
              </w:rPr>
              <w:t>dwg</w:t>
            </w: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75" w:type="pct"/>
            <w:vMerge w:val="continue"/>
            <w:vAlign w:val="bottom"/>
          </w:tcPr>
          <w:p>
            <w:pPr>
              <w:ind w:firstLine="0" w:firstLineChars="0"/>
              <w:jc w:val="center"/>
              <w:rPr>
                <w:rFonts w:hAnsi="宋体" w:cs="宋体"/>
                <w:color w:val="000000"/>
                <w:sz w:val="21"/>
                <w:szCs w:val="21"/>
              </w:rPr>
            </w:pPr>
          </w:p>
        </w:tc>
        <w:tc>
          <w:tcPr>
            <w:tcW w:w="2193" w:type="pct"/>
            <w:vAlign w:val="bottom"/>
          </w:tcPr>
          <w:p>
            <w:pPr>
              <w:widowControl/>
              <w:ind w:firstLine="0" w:firstLineChars="0"/>
              <w:textAlignment w:val="bottom"/>
              <w:rPr>
                <w:rFonts w:hAnsi="宋体" w:cs="宋体"/>
                <w:color w:val="000000"/>
                <w:sz w:val="21"/>
                <w:szCs w:val="21"/>
              </w:rPr>
            </w:pPr>
            <w:r>
              <w:rPr>
                <w:rFonts w:hint="eastAsia" w:hAnsi="宋体" w:cs="宋体"/>
                <w:color w:val="000000"/>
                <w:kern w:val="0"/>
                <w:sz w:val="21"/>
                <w:szCs w:val="21"/>
              </w:rPr>
              <w:t>备件图</w:t>
            </w:r>
          </w:p>
        </w:tc>
        <w:tc>
          <w:tcPr>
            <w:tcW w:w="978" w:type="pct"/>
            <w:vMerge w:val="restart"/>
            <w:vAlign w:val="center"/>
          </w:tcPr>
          <w:p>
            <w:pPr>
              <w:widowControl/>
              <w:ind w:firstLine="0" w:firstLineChars="0"/>
              <w:textAlignment w:val="bottom"/>
              <w:rPr>
                <w:rFonts w:hAnsi="宋体" w:cs="宋体"/>
                <w:color w:val="000000"/>
                <w:sz w:val="21"/>
                <w:szCs w:val="21"/>
              </w:rPr>
            </w:pPr>
            <w:r>
              <w:rPr>
                <w:rFonts w:hint="eastAsia" w:hAnsi="宋体" w:cs="宋体"/>
                <w:color w:val="000000"/>
                <w:kern w:val="0"/>
                <w:sz w:val="21"/>
                <w:szCs w:val="21"/>
              </w:rPr>
              <w:t>合同签订</w:t>
            </w:r>
            <w:r>
              <w:rPr>
                <w:rFonts w:hint="eastAsia" w:hAnsi="宋体" w:cs="宋体"/>
                <w:color w:val="C00000"/>
                <w:kern w:val="0"/>
                <w:sz w:val="21"/>
                <w:szCs w:val="21"/>
                <w:lang w:val="en-US" w:eastAsia="zh-CN"/>
              </w:rPr>
              <w:t>30</w:t>
            </w:r>
            <w:r>
              <w:rPr>
                <w:rFonts w:hint="eastAsia" w:hAnsi="宋体" w:cs="宋体"/>
                <w:color w:val="000000"/>
                <w:kern w:val="0"/>
                <w:sz w:val="21"/>
                <w:szCs w:val="21"/>
              </w:rPr>
              <w:t>天内</w:t>
            </w:r>
          </w:p>
        </w:tc>
        <w:tc>
          <w:tcPr>
            <w:tcW w:w="1554" w:type="pct"/>
            <w:vMerge w:val="restart"/>
            <w:vAlign w:val="center"/>
          </w:tcPr>
          <w:p>
            <w:pPr>
              <w:widowControl/>
              <w:ind w:firstLine="0" w:firstLineChars="0"/>
              <w:textAlignment w:val="bottom"/>
              <w:rPr>
                <w:rFonts w:hAnsi="宋体" w:cs="宋体"/>
                <w:color w:val="000000"/>
                <w:sz w:val="21"/>
                <w:szCs w:val="21"/>
              </w:rPr>
            </w:pPr>
            <w:r>
              <w:rPr>
                <w:rFonts w:hint="eastAsia" w:hAnsi="宋体" w:cs="宋体"/>
                <w:color w:val="000000"/>
                <w:kern w:val="0"/>
                <w:sz w:val="21"/>
                <w:szCs w:val="21"/>
              </w:rPr>
              <w:t>蓝图</w:t>
            </w:r>
            <w:r>
              <w:rPr>
                <w:rFonts w:hint="eastAsia" w:hAnsi="宋体" w:cs="宋体"/>
                <w:color w:val="000000"/>
                <w:kern w:val="0"/>
                <w:sz w:val="21"/>
                <w:szCs w:val="21"/>
                <w:lang w:val="en-US" w:eastAsia="zh-CN"/>
              </w:rPr>
              <w:t>8</w:t>
            </w:r>
            <w:r>
              <w:rPr>
                <w:rFonts w:hint="eastAsia" w:hAnsi="宋体" w:cs="宋体"/>
                <w:color w:val="000000"/>
                <w:kern w:val="0"/>
                <w:sz w:val="21"/>
                <w:szCs w:val="21"/>
              </w:rPr>
              <w:t>套，电子版（</w:t>
            </w:r>
            <w:r>
              <w:rPr>
                <w:rFonts w:hAnsi="宋体" w:cs="宋体"/>
                <w:color w:val="000000"/>
                <w:kern w:val="0"/>
                <w:sz w:val="21"/>
                <w:szCs w:val="21"/>
              </w:rPr>
              <w:t>dwg</w:t>
            </w: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75" w:type="pct"/>
            <w:vMerge w:val="continue"/>
            <w:vAlign w:val="bottom"/>
          </w:tcPr>
          <w:p>
            <w:pPr>
              <w:ind w:firstLine="0" w:firstLineChars="0"/>
              <w:jc w:val="center"/>
              <w:rPr>
                <w:rFonts w:hAnsi="宋体" w:cs="宋体"/>
                <w:color w:val="000000"/>
                <w:sz w:val="21"/>
                <w:szCs w:val="21"/>
              </w:rPr>
            </w:pPr>
          </w:p>
        </w:tc>
        <w:tc>
          <w:tcPr>
            <w:tcW w:w="2193" w:type="pct"/>
            <w:vAlign w:val="bottom"/>
          </w:tcPr>
          <w:p>
            <w:pPr>
              <w:widowControl/>
              <w:ind w:firstLine="0" w:firstLineChars="0"/>
              <w:textAlignment w:val="bottom"/>
              <w:rPr>
                <w:rFonts w:hAnsi="宋体" w:cs="宋体"/>
                <w:color w:val="000000"/>
                <w:sz w:val="21"/>
                <w:szCs w:val="21"/>
              </w:rPr>
            </w:pPr>
            <w:r>
              <w:rPr>
                <w:rFonts w:hint="eastAsia" w:hAnsi="宋体" w:cs="宋体"/>
                <w:color w:val="000000"/>
                <w:kern w:val="0"/>
                <w:sz w:val="21"/>
                <w:szCs w:val="21"/>
              </w:rPr>
              <w:t>主要外购件清单</w:t>
            </w:r>
          </w:p>
        </w:tc>
        <w:tc>
          <w:tcPr>
            <w:tcW w:w="978" w:type="pct"/>
            <w:vMerge w:val="continue"/>
            <w:vAlign w:val="bottom"/>
          </w:tcPr>
          <w:p>
            <w:pPr>
              <w:ind w:firstLine="0" w:firstLineChars="0"/>
              <w:rPr>
                <w:rFonts w:hAnsi="宋体" w:cs="宋体"/>
                <w:color w:val="000000"/>
                <w:sz w:val="21"/>
                <w:szCs w:val="21"/>
              </w:rPr>
            </w:pPr>
          </w:p>
        </w:tc>
        <w:tc>
          <w:tcPr>
            <w:tcW w:w="1554" w:type="pct"/>
            <w:vMerge w:val="continue"/>
            <w:vAlign w:val="bottom"/>
          </w:tcPr>
          <w:p>
            <w:pPr>
              <w:ind w:firstLine="0" w:firstLineChars="0"/>
              <w:rPr>
                <w:rFonts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75" w:type="pct"/>
            <w:vMerge w:val="continue"/>
            <w:vAlign w:val="bottom"/>
          </w:tcPr>
          <w:p>
            <w:pPr>
              <w:ind w:firstLine="0" w:firstLineChars="0"/>
              <w:jc w:val="center"/>
              <w:rPr>
                <w:rFonts w:hAnsi="宋体" w:cs="宋体"/>
                <w:color w:val="000000"/>
                <w:sz w:val="21"/>
                <w:szCs w:val="21"/>
              </w:rPr>
            </w:pPr>
          </w:p>
        </w:tc>
        <w:tc>
          <w:tcPr>
            <w:tcW w:w="2193" w:type="pct"/>
            <w:vAlign w:val="bottom"/>
          </w:tcPr>
          <w:p>
            <w:pPr>
              <w:widowControl/>
              <w:ind w:firstLine="0" w:firstLineChars="0"/>
              <w:textAlignment w:val="bottom"/>
              <w:rPr>
                <w:rFonts w:hAnsi="宋体" w:cs="宋体"/>
                <w:color w:val="000000"/>
                <w:sz w:val="21"/>
                <w:szCs w:val="21"/>
              </w:rPr>
            </w:pPr>
            <w:r>
              <w:rPr>
                <w:rFonts w:hint="eastAsia" w:hAnsi="宋体" w:cs="宋体"/>
                <w:color w:val="000000"/>
                <w:kern w:val="0"/>
                <w:sz w:val="21"/>
                <w:szCs w:val="21"/>
              </w:rPr>
              <w:t>消耗件、易损件清单</w:t>
            </w:r>
          </w:p>
        </w:tc>
        <w:tc>
          <w:tcPr>
            <w:tcW w:w="978" w:type="pct"/>
            <w:vMerge w:val="continue"/>
            <w:vAlign w:val="bottom"/>
          </w:tcPr>
          <w:p>
            <w:pPr>
              <w:ind w:firstLine="0" w:firstLineChars="0"/>
              <w:rPr>
                <w:rFonts w:hAnsi="宋体" w:cs="宋体"/>
                <w:color w:val="000000"/>
                <w:sz w:val="21"/>
                <w:szCs w:val="21"/>
              </w:rPr>
            </w:pPr>
          </w:p>
        </w:tc>
        <w:tc>
          <w:tcPr>
            <w:tcW w:w="1554" w:type="pct"/>
            <w:vMerge w:val="continue"/>
            <w:vAlign w:val="bottom"/>
          </w:tcPr>
          <w:p>
            <w:pPr>
              <w:ind w:firstLine="0" w:firstLineChars="0"/>
              <w:rPr>
                <w:rFonts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75" w:type="pct"/>
            <w:shd w:val="clear" w:color="auto" w:fill="FFFF99"/>
            <w:vAlign w:val="bottom"/>
          </w:tcPr>
          <w:p>
            <w:pPr>
              <w:widowControl/>
              <w:ind w:firstLine="0" w:firstLineChars="0"/>
              <w:jc w:val="center"/>
              <w:textAlignment w:val="bottom"/>
              <w:rPr>
                <w:rFonts w:hAnsi="宋体" w:cs="宋体"/>
                <w:color w:val="000000"/>
                <w:sz w:val="21"/>
                <w:szCs w:val="21"/>
              </w:rPr>
            </w:pPr>
            <w:r>
              <w:rPr>
                <w:rFonts w:hAnsi="宋体" w:cs="宋体"/>
                <w:color w:val="000000"/>
                <w:kern w:val="0"/>
                <w:sz w:val="21"/>
                <w:szCs w:val="21"/>
              </w:rPr>
              <w:t>2</w:t>
            </w:r>
          </w:p>
        </w:tc>
        <w:tc>
          <w:tcPr>
            <w:tcW w:w="2193" w:type="pct"/>
            <w:shd w:val="clear" w:color="auto" w:fill="FFFF99"/>
            <w:vAlign w:val="bottom"/>
          </w:tcPr>
          <w:p>
            <w:pPr>
              <w:widowControl/>
              <w:ind w:firstLine="0" w:firstLineChars="0"/>
              <w:textAlignment w:val="bottom"/>
              <w:rPr>
                <w:rFonts w:hAnsi="宋体" w:cs="宋体"/>
                <w:color w:val="000000"/>
                <w:sz w:val="21"/>
                <w:szCs w:val="21"/>
              </w:rPr>
            </w:pPr>
            <w:r>
              <w:rPr>
                <w:rFonts w:hint="eastAsia" w:hAnsi="宋体" w:cs="宋体"/>
                <w:color w:val="000000"/>
                <w:kern w:val="0"/>
                <w:sz w:val="21"/>
                <w:szCs w:val="21"/>
              </w:rPr>
              <w:t>装置相关资料</w:t>
            </w:r>
          </w:p>
        </w:tc>
        <w:tc>
          <w:tcPr>
            <w:tcW w:w="978" w:type="pct"/>
            <w:shd w:val="clear" w:color="auto" w:fill="FFFF99"/>
            <w:vAlign w:val="bottom"/>
          </w:tcPr>
          <w:p>
            <w:pPr>
              <w:ind w:firstLine="0" w:firstLineChars="0"/>
              <w:rPr>
                <w:rFonts w:hAnsi="宋体" w:cs="宋体"/>
                <w:color w:val="000000"/>
                <w:sz w:val="21"/>
                <w:szCs w:val="21"/>
              </w:rPr>
            </w:pPr>
          </w:p>
        </w:tc>
        <w:tc>
          <w:tcPr>
            <w:tcW w:w="1554" w:type="pct"/>
            <w:shd w:val="clear" w:color="auto" w:fill="FFFF99"/>
            <w:vAlign w:val="bottom"/>
          </w:tcPr>
          <w:p>
            <w:pPr>
              <w:ind w:firstLine="0" w:firstLineChars="0"/>
              <w:rPr>
                <w:rFonts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75" w:type="pct"/>
            <w:vAlign w:val="bottom"/>
          </w:tcPr>
          <w:p>
            <w:pPr>
              <w:ind w:firstLine="0" w:firstLineChars="0"/>
              <w:jc w:val="center"/>
              <w:rPr>
                <w:rFonts w:hAnsi="宋体" w:cs="宋体"/>
                <w:color w:val="000000"/>
                <w:sz w:val="21"/>
                <w:szCs w:val="21"/>
              </w:rPr>
            </w:pPr>
          </w:p>
        </w:tc>
        <w:tc>
          <w:tcPr>
            <w:tcW w:w="2193" w:type="pct"/>
            <w:vAlign w:val="bottom"/>
          </w:tcPr>
          <w:p>
            <w:pPr>
              <w:widowControl/>
              <w:ind w:firstLine="0" w:firstLineChars="0"/>
              <w:textAlignment w:val="bottom"/>
              <w:rPr>
                <w:rFonts w:hAnsi="宋体" w:cs="宋体"/>
                <w:color w:val="000000"/>
                <w:sz w:val="21"/>
                <w:szCs w:val="21"/>
              </w:rPr>
            </w:pPr>
            <w:r>
              <w:rPr>
                <w:rFonts w:hint="eastAsia" w:hAnsi="宋体" w:cs="宋体"/>
                <w:color w:val="000000"/>
                <w:kern w:val="0"/>
                <w:sz w:val="21"/>
                <w:szCs w:val="21"/>
              </w:rPr>
              <w:t>质量检验书和质保书</w:t>
            </w:r>
          </w:p>
        </w:tc>
        <w:tc>
          <w:tcPr>
            <w:tcW w:w="978" w:type="pct"/>
            <w:vAlign w:val="bottom"/>
          </w:tcPr>
          <w:p>
            <w:pPr>
              <w:widowControl/>
              <w:ind w:firstLine="0" w:firstLineChars="0"/>
              <w:textAlignment w:val="bottom"/>
              <w:rPr>
                <w:rFonts w:hAnsi="宋体" w:cs="宋体"/>
                <w:color w:val="000000"/>
                <w:sz w:val="21"/>
                <w:szCs w:val="21"/>
              </w:rPr>
            </w:pPr>
            <w:r>
              <w:rPr>
                <w:rFonts w:hint="eastAsia" w:hAnsi="宋体" w:cs="宋体"/>
                <w:color w:val="000000"/>
                <w:kern w:val="0"/>
                <w:sz w:val="21"/>
                <w:szCs w:val="21"/>
              </w:rPr>
              <w:t>装置交货时</w:t>
            </w:r>
          </w:p>
        </w:tc>
        <w:tc>
          <w:tcPr>
            <w:tcW w:w="1554" w:type="pct"/>
            <w:vAlign w:val="bottom"/>
          </w:tcPr>
          <w:p>
            <w:pPr>
              <w:widowControl/>
              <w:ind w:firstLine="0" w:firstLineChars="0"/>
              <w:textAlignment w:val="bottom"/>
              <w:rPr>
                <w:rFonts w:hAnsi="宋体" w:cs="宋体"/>
                <w:color w:val="000000"/>
                <w:sz w:val="21"/>
                <w:szCs w:val="21"/>
              </w:rPr>
            </w:pPr>
            <w:r>
              <w:rPr>
                <w:rFonts w:hint="eastAsia" w:hAnsi="宋体" w:cs="宋体"/>
                <w:color w:val="000000"/>
                <w:kern w:val="0"/>
                <w:sz w:val="21"/>
                <w:szCs w:val="21"/>
              </w:rPr>
              <w:t>纸版</w:t>
            </w:r>
          </w:p>
        </w:tc>
      </w:tr>
    </w:tbl>
    <w:p>
      <w:pPr>
        <w:spacing w:beforeLines="50"/>
        <w:ind w:firstLine="31680"/>
        <w:rPr>
          <w:rFonts w:ascii="Arial" w:hAnsi="宋体" w:cs="Arial"/>
          <w:bCs/>
        </w:rPr>
      </w:pPr>
      <w:r>
        <w:rPr>
          <w:rFonts w:hint="eastAsia" w:ascii="Arial" w:hAnsi="宋体" w:cs="Arial"/>
          <w:bCs/>
        </w:rPr>
        <w:t>注：</w:t>
      </w:r>
    </w:p>
    <w:p>
      <w:pPr>
        <w:tabs>
          <w:tab w:val="left" w:pos="735"/>
        </w:tabs>
        <w:ind w:firstLine="31680"/>
        <w:rPr>
          <w:rFonts w:ascii="Arial" w:hAnsi="宋体" w:cs="Arial"/>
          <w:bCs/>
        </w:rPr>
      </w:pPr>
      <w:r>
        <w:rPr>
          <w:rFonts w:hAnsi="宋体" w:cs="宋体"/>
          <w:bCs/>
        </w:rPr>
        <w:t>1.</w:t>
      </w:r>
      <w:r>
        <w:rPr>
          <w:rFonts w:hint="eastAsia" w:ascii="Arial" w:hAnsi="宋体" w:cs="Arial"/>
          <w:bCs/>
        </w:rPr>
        <w:t>所有日期均指日历日。</w:t>
      </w:r>
    </w:p>
    <w:p>
      <w:pPr>
        <w:tabs>
          <w:tab w:val="left" w:pos="735"/>
        </w:tabs>
        <w:ind w:firstLine="31680"/>
        <w:rPr>
          <w:rFonts w:hAnsi="宋体" w:cs="宋体"/>
          <w:bCs/>
        </w:rPr>
      </w:pPr>
      <w:r>
        <w:rPr>
          <w:rFonts w:hAnsi="宋体" w:cs="宋体"/>
          <w:bCs/>
        </w:rPr>
        <w:t>2.</w:t>
      </w:r>
      <w:r>
        <w:rPr>
          <w:rFonts w:hint="eastAsia" w:hAnsi="宋体" w:cs="宋体"/>
          <w:bCs/>
        </w:rPr>
        <w:t>投标方交付的资料包括纸质资料和电子文件，表中资料份数为纸版资料份数。要求电子文件可编辑，电子文件类型分别为：</w:t>
      </w:r>
      <w:r>
        <w:rPr>
          <w:rFonts w:hAnsi="宋体" w:cs="宋体"/>
          <w:bCs/>
        </w:rPr>
        <w:t>dwg</w:t>
      </w:r>
      <w:r>
        <w:rPr>
          <w:rFonts w:hint="eastAsia" w:hAnsi="宋体" w:cs="宋体"/>
          <w:bCs/>
        </w:rPr>
        <w:t>文件；</w:t>
      </w:r>
      <w:r>
        <w:rPr>
          <w:rFonts w:hAnsi="宋体" w:cs="宋体"/>
          <w:bCs/>
        </w:rPr>
        <w:t>doc</w:t>
      </w:r>
      <w:r>
        <w:rPr>
          <w:rFonts w:hint="eastAsia" w:hAnsi="宋体" w:cs="宋体"/>
          <w:bCs/>
        </w:rPr>
        <w:t>文件；</w:t>
      </w:r>
      <w:r>
        <w:rPr>
          <w:rFonts w:hAnsi="宋体" w:cs="宋体"/>
          <w:bCs/>
        </w:rPr>
        <w:t>xls</w:t>
      </w:r>
      <w:r>
        <w:rPr>
          <w:rFonts w:hint="eastAsia" w:hAnsi="宋体" w:cs="宋体"/>
          <w:bCs/>
        </w:rPr>
        <w:t>文件等。</w:t>
      </w:r>
    </w:p>
    <w:p>
      <w:pPr>
        <w:tabs>
          <w:tab w:val="left" w:pos="735"/>
        </w:tabs>
        <w:ind w:firstLine="31680"/>
        <w:rPr>
          <w:rFonts w:hAnsi="宋体"/>
        </w:rPr>
      </w:pPr>
      <w:r>
        <w:rPr>
          <w:rFonts w:hAnsi="宋体" w:cs="宋体"/>
          <w:bCs/>
        </w:rPr>
        <w:t>3.</w:t>
      </w:r>
      <w:r>
        <w:rPr>
          <w:rFonts w:hint="eastAsia" w:hAnsi="宋体"/>
        </w:rPr>
        <w:t>对于没有列入技术资料清单，却是工程所必需的文件和资料，投标方应按招标方要求及时免费提供。如需改进时，投标方应及时免费提供新的技术资料。</w:t>
      </w:r>
    </w:p>
    <w:p>
      <w:pPr>
        <w:tabs>
          <w:tab w:val="left" w:pos="735"/>
        </w:tabs>
        <w:spacing w:line="312" w:lineRule="auto"/>
        <w:ind w:firstLine="31680"/>
      </w:pPr>
      <w:r>
        <w:rPr>
          <w:rFonts w:hAnsi="宋体"/>
        </w:rPr>
        <w:t>4.</w:t>
      </w:r>
      <w:r>
        <w:rPr>
          <w:rFonts w:hint="eastAsia" w:hAnsi="宋体"/>
        </w:rPr>
        <w:t>投标方涉及第三方专利和其他知识产权纠纷的，由投标方自行负责，与招标方无关。</w:t>
      </w:r>
    </w:p>
    <w:p>
      <w:pPr>
        <w:pStyle w:val="13"/>
        <w:ind w:firstLine="31680"/>
        <w:rPr>
          <w:rFonts w:hAnsi="宋体"/>
        </w:rPr>
      </w:pPr>
    </w:p>
    <w:p>
      <w:pPr>
        <w:ind w:firstLine="31680"/>
        <w:rPr>
          <w:color w:val="auto"/>
        </w:rPr>
        <w:sectPr>
          <w:headerReference r:id="rId18" w:type="default"/>
          <w:pgSz w:w="11906" w:h="16838"/>
          <w:pgMar w:top="1440" w:right="1800" w:bottom="1440" w:left="1800" w:header="851" w:footer="992" w:gutter="0"/>
          <w:cols w:space="425" w:num="1"/>
          <w:docGrid w:type="lines" w:linePitch="312" w:charSpace="0"/>
        </w:sectPr>
      </w:pPr>
      <w:r>
        <w:rPr>
          <w:rFonts w:hAnsi="宋体"/>
          <w:color w:val="auto"/>
        </w:rPr>
        <w:t>5</w:t>
      </w:r>
      <w:r>
        <w:rPr>
          <w:rFonts w:hint="eastAsia" w:hAnsi="宋体"/>
          <w:color w:val="auto"/>
        </w:rPr>
        <w:t>、纸质版蓝图必须有设计人员签字和盖章。</w:t>
      </w:r>
    </w:p>
    <w:p>
      <w:pPr>
        <w:pStyle w:val="3"/>
      </w:pPr>
      <w:bookmarkStart w:id="33" w:name="_Toc85614723"/>
      <w:bookmarkStart w:id="34" w:name="_Toc85614607"/>
      <w:r>
        <w:rPr>
          <w:rFonts w:hint="eastAsia"/>
        </w:rPr>
        <w:t>第七章</w:t>
      </w:r>
      <w:r>
        <w:t xml:space="preserve"> </w:t>
      </w:r>
      <w:r>
        <w:rPr>
          <w:rFonts w:hint="eastAsia"/>
        </w:rPr>
        <w:t>技术支持及服务</w:t>
      </w:r>
      <w:bookmarkEnd w:id="33"/>
      <w:bookmarkEnd w:id="34"/>
    </w:p>
    <w:p>
      <w:pPr>
        <w:ind w:firstLine="31680"/>
        <w:rPr>
          <w:rFonts w:hAnsi="宋体"/>
          <w:color w:val="000000"/>
        </w:rPr>
      </w:pPr>
      <w:r>
        <w:rPr>
          <w:rFonts w:hint="eastAsia" w:hAnsi="宋体"/>
          <w:color w:val="000000"/>
        </w:rPr>
        <w:t>招标方在本装置的安装、调试、试车和性能指标考核过程中，投标方需委派有经验的工程技术人员来现场提供技术服务。</w:t>
      </w:r>
      <w:bookmarkStart w:id="35" w:name="_Toc294085365"/>
    </w:p>
    <w:p>
      <w:pPr>
        <w:ind w:firstLine="31680"/>
        <w:rPr>
          <w:rFonts w:hAnsi="宋体"/>
          <w:color w:val="000000"/>
        </w:rPr>
      </w:pPr>
    </w:p>
    <w:p>
      <w:pPr>
        <w:pStyle w:val="3"/>
      </w:pPr>
      <w:bookmarkStart w:id="36" w:name="_Toc85614724"/>
      <w:bookmarkStart w:id="37" w:name="_Toc85614608"/>
      <w:r>
        <w:rPr>
          <w:rFonts w:hint="eastAsia"/>
        </w:rPr>
        <w:t>第八章</w:t>
      </w:r>
      <w:r>
        <w:t xml:space="preserve"> </w:t>
      </w:r>
      <w:r>
        <w:rPr>
          <w:rFonts w:hint="eastAsia"/>
        </w:rPr>
        <w:t>投标书内容和要求</w:t>
      </w:r>
      <w:bookmarkEnd w:id="35"/>
      <w:bookmarkEnd w:id="36"/>
      <w:bookmarkEnd w:id="37"/>
    </w:p>
    <w:p>
      <w:pPr>
        <w:tabs>
          <w:tab w:val="left" w:pos="735"/>
        </w:tabs>
        <w:ind w:firstLine="31680"/>
        <w:rPr>
          <w:rFonts w:hAnsi="宋体" w:cs="宋体"/>
        </w:rPr>
      </w:pPr>
      <w:r>
        <w:rPr>
          <w:rFonts w:hAnsi="宋体" w:cs="宋体"/>
          <w:bCs/>
        </w:rPr>
        <w:t>8.1</w:t>
      </w:r>
      <w:r>
        <w:rPr>
          <w:rFonts w:hint="eastAsia" w:hAnsi="宋体" w:cs="宋体"/>
        </w:rPr>
        <w:t>投标文件中必须包含以下材料：</w:t>
      </w:r>
    </w:p>
    <w:p>
      <w:pPr>
        <w:ind w:firstLine="31680"/>
        <w:rPr>
          <w:rFonts w:hAnsi="宋体" w:cs="宋体"/>
        </w:rPr>
      </w:pPr>
      <w:r>
        <w:rPr>
          <w:rFonts w:hAnsi="宋体" w:cs="宋体"/>
        </w:rPr>
        <w:t xml:space="preserve">8.1.1 </w:t>
      </w:r>
      <w:r>
        <w:rPr>
          <w:rFonts w:hint="eastAsia" w:hAnsi="宋体" w:cs="宋体"/>
        </w:rPr>
        <w:t>整个改造系统的详细图纸资料。</w:t>
      </w:r>
    </w:p>
    <w:p>
      <w:pPr>
        <w:tabs>
          <w:tab w:val="left" w:pos="735"/>
        </w:tabs>
        <w:ind w:firstLine="31680"/>
        <w:rPr>
          <w:rFonts w:hAnsi="宋体" w:cs="宋体"/>
          <w:lang w:val="de-DE"/>
        </w:rPr>
      </w:pPr>
      <w:r>
        <w:rPr>
          <w:rFonts w:hAnsi="宋体" w:cs="宋体"/>
        </w:rPr>
        <w:t xml:space="preserve">8.1.2 </w:t>
      </w:r>
      <w:r>
        <w:rPr>
          <w:rFonts w:hint="eastAsia" w:hAnsi="宋体" w:cs="宋体"/>
        </w:rPr>
        <w:t>投标报价，主要部件报价需分别列出。</w:t>
      </w:r>
    </w:p>
    <w:p>
      <w:pPr>
        <w:ind w:firstLine="31680"/>
        <w:rPr>
          <w:rFonts w:hAnsi="宋体" w:cs="宋体"/>
        </w:rPr>
      </w:pPr>
      <w:r>
        <w:rPr>
          <w:rFonts w:hAnsi="宋体" w:cs="宋体"/>
        </w:rPr>
        <w:t>8.1.3</w:t>
      </w:r>
      <w:r>
        <w:rPr>
          <w:rFonts w:hint="eastAsia" w:hAnsi="宋体" w:cs="宋体"/>
        </w:rPr>
        <w:t>投标人提供的技术标书，应当包括如下内容：</w:t>
      </w:r>
    </w:p>
    <w:p>
      <w:pPr>
        <w:ind w:firstLine="31680"/>
        <w:rPr>
          <w:rFonts w:hAnsi="宋体" w:cs="宋体"/>
        </w:rPr>
      </w:pPr>
      <w:r>
        <w:rPr>
          <w:rFonts w:hint="eastAsia" w:hAnsi="宋体" w:cs="宋体"/>
        </w:rPr>
        <w:t>附件</w:t>
      </w:r>
      <w:r>
        <w:rPr>
          <w:rFonts w:hAnsi="宋体" w:cs="宋体"/>
        </w:rPr>
        <w:t>1</w:t>
      </w:r>
      <w:r>
        <w:rPr>
          <w:rFonts w:hint="eastAsia" w:hAnsi="宋体" w:cs="宋体"/>
        </w:rPr>
        <w:t>：技术方案详述</w:t>
      </w:r>
    </w:p>
    <w:p>
      <w:pPr>
        <w:ind w:firstLine="31680"/>
        <w:rPr>
          <w:rFonts w:hAnsi="宋体" w:cs="宋体"/>
        </w:rPr>
      </w:pPr>
      <w:r>
        <w:rPr>
          <w:rFonts w:hint="eastAsia" w:hAnsi="宋体" w:cs="宋体"/>
        </w:rPr>
        <w:t>附件</w:t>
      </w:r>
      <w:r>
        <w:rPr>
          <w:rFonts w:hAnsi="宋体" w:cs="宋体"/>
        </w:rPr>
        <w:t>2</w:t>
      </w:r>
      <w:r>
        <w:rPr>
          <w:rFonts w:hint="eastAsia" w:hAnsi="宋体" w:cs="宋体"/>
        </w:rPr>
        <w:t>：主要设备配置、供货范围及设备分交表</w:t>
      </w:r>
    </w:p>
    <w:p>
      <w:pPr>
        <w:ind w:firstLine="31680"/>
        <w:rPr>
          <w:rFonts w:hAnsi="宋体" w:cs="宋体"/>
        </w:rPr>
      </w:pPr>
      <w:r>
        <w:rPr>
          <w:rFonts w:hint="eastAsia" w:hAnsi="宋体" w:cs="宋体"/>
        </w:rPr>
        <w:t>附件</w:t>
      </w:r>
      <w:r>
        <w:rPr>
          <w:rFonts w:hAnsi="宋体" w:cs="宋体"/>
        </w:rPr>
        <w:t>3</w:t>
      </w:r>
      <w:r>
        <w:rPr>
          <w:rFonts w:hint="eastAsia" w:hAnsi="宋体" w:cs="宋体"/>
        </w:rPr>
        <w:t>：技术资料及其交付进度</w:t>
      </w:r>
    </w:p>
    <w:p>
      <w:pPr>
        <w:ind w:firstLine="31680"/>
        <w:rPr>
          <w:rFonts w:hAnsi="宋体" w:cs="宋体"/>
        </w:rPr>
      </w:pPr>
      <w:r>
        <w:rPr>
          <w:rFonts w:hint="eastAsia" w:hAnsi="宋体" w:cs="宋体"/>
        </w:rPr>
        <w:t>附件</w:t>
      </w:r>
      <w:r>
        <w:rPr>
          <w:rFonts w:hAnsi="宋体" w:cs="宋体"/>
        </w:rPr>
        <w:t>4</w:t>
      </w:r>
      <w:r>
        <w:rPr>
          <w:rFonts w:hint="eastAsia" w:hAnsi="宋体" w:cs="宋体"/>
        </w:rPr>
        <w:t>：人员培训</w:t>
      </w:r>
    </w:p>
    <w:p>
      <w:pPr>
        <w:ind w:firstLine="31680"/>
        <w:rPr>
          <w:rFonts w:hAnsi="宋体" w:cs="宋体"/>
        </w:rPr>
      </w:pPr>
      <w:r>
        <w:rPr>
          <w:rFonts w:hint="eastAsia" w:hAnsi="宋体" w:cs="宋体"/>
        </w:rPr>
        <w:t>附件</w:t>
      </w:r>
      <w:r>
        <w:rPr>
          <w:rFonts w:hAnsi="宋体" w:cs="宋体"/>
        </w:rPr>
        <w:t>5</w:t>
      </w:r>
      <w:r>
        <w:rPr>
          <w:rFonts w:hint="eastAsia" w:hAnsi="宋体" w:cs="宋体"/>
        </w:rPr>
        <w:t>：技术服务</w:t>
      </w:r>
    </w:p>
    <w:p>
      <w:pPr>
        <w:ind w:firstLine="31680"/>
        <w:rPr>
          <w:rFonts w:hAnsi="宋体" w:cs="宋体"/>
        </w:rPr>
      </w:pPr>
      <w:r>
        <w:rPr>
          <w:rFonts w:hint="eastAsia" w:hAnsi="宋体" w:cs="宋体"/>
        </w:rPr>
        <w:t>附件</w:t>
      </w:r>
      <w:r>
        <w:rPr>
          <w:rFonts w:hAnsi="宋体" w:cs="宋体"/>
        </w:rPr>
        <w:t>6</w:t>
      </w:r>
      <w:r>
        <w:rPr>
          <w:rFonts w:hint="eastAsia" w:hAnsi="宋体" w:cs="宋体"/>
        </w:rPr>
        <w:t>；保证值和考核办法</w:t>
      </w:r>
    </w:p>
    <w:p>
      <w:pPr>
        <w:ind w:firstLine="31680"/>
        <w:rPr>
          <w:rFonts w:hAnsi="宋体" w:cs="宋体"/>
        </w:rPr>
      </w:pPr>
      <w:r>
        <w:rPr>
          <w:rFonts w:hint="eastAsia" w:hAnsi="宋体" w:cs="宋体"/>
        </w:rPr>
        <w:t>附件</w:t>
      </w:r>
      <w:r>
        <w:rPr>
          <w:rFonts w:hAnsi="宋体" w:cs="宋体"/>
        </w:rPr>
        <w:t>7</w:t>
      </w:r>
      <w:r>
        <w:rPr>
          <w:rFonts w:hint="eastAsia" w:hAnsi="宋体" w:cs="宋体"/>
        </w:rPr>
        <w:t>：专利及技术诀窍等</w:t>
      </w:r>
    </w:p>
    <w:p>
      <w:pPr>
        <w:ind w:firstLine="31680"/>
        <w:rPr>
          <w:rFonts w:hAnsi="宋体" w:cs="宋体"/>
        </w:rPr>
      </w:pPr>
      <w:r>
        <w:rPr>
          <w:rFonts w:hint="eastAsia" w:hAnsi="宋体" w:cs="宋体"/>
        </w:rPr>
        <w:t>附件</w:t>
      </w:r>
      <w:r>
        <w:rPr>
          <w:rFonts w:hAnsi="宋体" w:cs="宋体"/>
        </w:rPr>
        <w:t>8</w:t>
      </w:r>
      <w:r>
        <w:rPr>
          <w:rFonts w:hint="eastAsia" w:hAnsi="宋体" w:cs="宋体"/>
        </w:rPr>
        <w:t>：设备制造标准及出厂前检验</w:t>
      </w:r>
    </w:p>
    <w:p>
      <w:pPr>
        <w:ind w:firstLine="31680"/>
        <w:rPr>
          <w:rFonts w:hAnsi="宋体" w:cs="宋体"/>
        </w:rPr>
      </w:pPr>
      <w:r>
        <w:rPr>
          <w:rFonts w:hint="eastAsia" w:hAnsi="宋体" w:cs="宋体"/>
        </w:rPr>
        <w:t>附件</w:t>
      </w:r>
      <w:r>
        <w:rPr>
          <w:rFonts w:hAnsi="宋体" w:cs="宋体"/>
        </w:rPr>
        <w:t>9</w:t>
      </w:r>
      <w:r>
        <w:rPr>
          <w:rFonts w:hint="eastAsia" w:hAnsi="宋体" w:cs="宋体"/>
        </w:rPr>
        <w:t>：备件及消耗件清单</w:t>
      </w:r>
    </w:p>
    <w:p>
      <w:pPr>
        <w:ind w:firstLine="31680"/>
        <w:rPr>
          <w:rFonts w:hAnsi="宋体" w:cs="宋体"/>
        </w:rPr>
      </w:pPr>
      <w:r>
        <w:rPr>
          <w:rFonts w:hint="eastAsia" w:hAnsi="宋体" w:cs="宋体"/>
        </w:rPr>
        <w:t>附件</w:t>
      </w:r>
      <w:r>
        <w:rPr>
          <w:rFonts w:hAnsi="宋体" w:cs="宋体"/>
        </w:rPr>
        <w:t>10</w:t>
      </w:r>
      <w:r>
        <w:rPr>
          <w:rFonts w:hint="eastAsia" w:hAnsi="宋体" w:cs="宋体"/>
        </w:rPr>
        <w:t>：资质及业绩表</w:t>
      </w:r>
    </w:p>
    <w:p>
      <w:pPr>
        <w:pStyle w:val="3"/>
        <w:rPr>
          <w:rFonts w:hint="eastAsia"/>
          <w:color w:val="0000FF"/>
          <w:lang w:val="en-US" w:eastAsia="zh-CN"/>
        </w:rPr>
      </w:pPr>
      <w:r>
        <w:rPr>
          <w:rFonts w:hint="eastAsia"/>
          <w:color w:val="0000FF"/>
        </w:rPr>
        <w:t>第</w:t>
      </w:r>
      <w:r>
        <w:rPr>
          <w:rFonts w:hint="eastAsia"/>
          <w:color w:val="0000FF"/>
          <w:lang w:val="en-US" w:eastAsia="zh-CN"/>
        </w:rPr>
        <w:t>九</w:t>
      </w:r>
      <w:r>
        <w:rPr>
          <w:rFonts w:hint="eastAsia"/>
          <w:color w:val="0000FF"/>
        </w:rPr>
        <w:t>章</w:t>
      </w:r>
      <w:r>
        <w:rPr>
          <w:rFonts w:hint="eastAsia"/>
          <w:color w:val="0000FF"/>
          <w:lang w:val="en-US" w:eastAsia="zh-CN"/>
        </w:rPr>
        <w:t xml:space="preserve"> 建安工程要求</w:t>
      </w:r>
    </w:p>
    <w:p>
      <w:pPr>
        <w:pStyle w:val="2"/>
        <w:rPr>
          <w:rFonts w:hint="eastAsia"/>
          <w:color w:val="0000FF"/>
          <w:lang w:val="en-US" w:eastAsia="zh-CN"/>
        </w:rPr>
      </w:pPr>
      <w:r>
        <w:rPr>
          <w:rFonts w:hint="eastAsia"/>
          <w:color w:val="0000FF"/>
          <w:lang w:val="en-US" w:eastAsia="zh-CN"/>
        </w:rPr>
        <w:t>9.1、建安合同付款：承包人向工程师提交已完工程量报告的时间：承包人每月20日前向发包人代表提交已完工程量报告，发包人代表收到报告后5日内审核完毕。</w:t>
      </w:r>
    </w:p>
    <w:p>
      <w:pPr>
        <w:pStyle w:val="2"/>
        <w:rPr>
          <w:rFonts w:hint="eastAsia"/>
          <w:color w:val="0000FF"/>
          <w:lang w:val="en-US" w:eastAsia="zh-CN"/>
        </w:rPr>
      </w:pPr>
      <w:r>
        <w:rPr>
          <w:rFonts w:hint="eastAsia"/>
          <w:color w:val="0000FF"/>
          <w:lang w:val="en-US" w:eastAsia="zh-CN"/>
        </w:rPr>
        <w:t>双方约定的工程款（进度款）支付的方式：无预付款；合同价在 30 万以下的，工程完工后付至合同价的70%。合同价在30万以上的，发包人次月按审定的上月进度的70%支付承包人工程款，付款前提供等额增值税专用发票。</w:t>
      </w:r>
    </w:p>
    <w:p>
      <w:pPr>
        <w:pStyle w:val="2"/>
        <w:rPr>
          <w:rFonts w:hint="eastAsia"/>
          <w:color w:val="0000FF"/>
          <w:lang w:val="en-US" w:eastAsia="zh-CN"/>
        </w:rPr>
      </w:pPr>
      <w:r>
        <w:rPr>
          <w:rFonts w:hint="eastAsia"/>
          <w:color w:val="0000FF"/>
          <w:lang w:val="en-US" w:eastAsia="zh-CN"/>
        </w:rPr>
        <w:t>工程竣工验收合格、结算审核后付至审核价的97%，留3%为质保金，质保金返还按保修规定。承包人应于发包人支付全部或部分工程款项前向发包人开具增值税专用发票，工程款以6个月银行承兑汇票支付。</w:t>
      </w:r>
    </w:p>
    <w:p>
      <w:pPr>
        <w:pStyle w:val="2"/>
        <w:rPr>
          <w:rFonts w:hint="eastAsia"/>
          <w:color w:val="0000FF"/>
          <w:lang w:val="en-US" w:eastAsia="zh-CN"/>
        </w:rPr>
      </w:pPr>
      <w:r>
        <w:rPr>
          <w:rFonts w:hint="eastAsia"/>
          <w:color w:val="0000FF"/>
          <w:lang w:val="en-US" w:eastAsia="zh-CN"/>
        </w:rPr>
        <w:t>结算审核后承包人及时向发包人开具全额增值税专用发票。</w:t>
      </w:r>
    </w:p>
    <w:p>
      <w:pPr>
        <w:pStyle w:val="2"/>
        <w:rPr>
          <w:rFonts w:hint="eastAsia"/>
          <w:color w:val="0000FF"/>
          <w:lang w:val="en-US" w:eastAsia="zh-CN"/>
        </w:rPr>
      </w:pPr>
      <w:r>
        <w:rPr>
          <w:rFonts w:hint="eastAsia"/>
          <w:color w:val="0000FF"/>
          <w:lang w:val="en-US" w:eastAsia="zh-CN"/>
        </w:rPr>
        <w:t>9.2 建安合同考核：本工程的节点工期，另行确定后，作为合同的考核工期。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w:t>
      </w:r>
    </w:p>
    <w:p>
      <w:pPr>
        <w:pStyle w:val="2"/>
        <w:rPr>
          <w:rFonts w:hint="eastAsia"/>
          <w:color w:val="0000FF"/>
          <w:lang w:val="en-US" w:eastAsia="zh-CN"/>
        </w:rPr>
      </w:pPr>
      <w:r>
        <w:rPr>
          <w:rFonts w:hint="eastAsia"/>
          <w:color w:val="0000FF"/>
          <w:lang w:val="en-US" w:eastAsia="zh-CN"/>
        </w:rPr>
        <w:t>若承包人达不到合同中规定的合格标准，按不合格工程量造价的1.2倍向发包人支付违约金，同时承包人必须无条件返工直至合格。</w:t>
      </w:r>
    </w:p>
    <w:p>
      <w:pPr>
        <w:pStyle w:val="2"/>
        <w:rPr>
          <w:rFonts w:hint="eastAsia"/>
          <w:color w:val="0000FF"/>
          <w:lang w:val="en-US" w:eastAsia="zh-CN"/>
        </w:rPr>
      </w:pPr>
      <w:r>
        <w:rPr>
          <w:rFonts w:hint="eastAsia"/>
          <w:color w:val="0000FF"/>
          <w:lang w:val="en-US" w:eastAsia="zh-CN"/>
        </w:rPr>
        <w:t>9.3 本项目建安工程合同最终结算发票是9%增值税专用发票。</w:t>
      </w:r>
    </w:p>
    <w:p>
      <w:pPr>
        <w:pStyle w:val="2"/>
        <w:rPr>
          <w:rFonts w:hint="eastAsia"/>
          <w:color w:val="0000FF"/>
          <w:lang w:val="en-US" w:eastAsia="zh-CN"/>
        </w:rPr>
      </w:pPr>
      <w:r>
        <w:rPr>
          <w:rFonts w:hint="eastAsia"/>
          <w:color w:val="0000FF"/>
          <w:lang w:val="en-US" w:eastAsia="zh-CN"/>
        </w:rPr>
        <w:t>9.4 施工期间承包人的项目经理在现场时间无特殊情况原则上不少于5个工作日/星期，工作期间离开现场须经发包人代表书面同意。如发现缺岗1天，承包人支付违约金500元。</w:t>
      </w:r>
    </w:p>
    <w:p>
      <w:pPr>
        <w:pStyle w:val="2"/>
        <w:rPr>
          <w:rFonts w:hint="eastAsia"/>
          <w:color w:val="0000FF"/>
          <w:lang w:val="en-US" w:eastAsia="zh-CN"/>
        </w:rPr>
      </w:pPr>
      <w:r>
        <w:rPr>
          <w:rFonts w:hint="eastAsia"/>
          <w:color w:val="0000FF"/>
          <w:lang w:val="en-US" w:eastAsia="zh-CN"/>
        </w:rPr>
        <w:t>8.5 发包人在指定位置提供施工电源及水源，之外部分承包人自行承担，现场施工水电费结算时按建安合同总价的７‰扣除。</w:t>
      </w:r>
    </w:p>
    <w:p>
      <w:pPr>
        <w:pStyle w:val="2"/>
        <w:rPr>
          <w:rFonts w:hint="eastAsia"/>
          <w:color w:val="0000FF"/>
          <w:lang w:val="en-US" w:eastAsia="zh-CN"/>
        </w:rPr>
      </w:pPr>
      <w:r>
        <w:rPr>
          <w:rFonts w:hint="eastAsia"/>
          <w:color w:val="0000FF"/>
          <w:lang w:val="en-US" w:eastAsia="zh-CN"/>
        </w:rPr>
        <w:t>8.6 承包人需缴纳安全保障金及施工履约保证金60万元整（长期合作单位，需出具承包人已经办理过的证明材料），通过基本账户现汇办理，待承包人承建的所有工程竣工后由承包人提出申请，工程部核实后保证金无息退还给承包人。</w:t>
      </w:r>
    </w:p>
    <w:p>
      <w:pPr>
        <w:pStyle w:val="2"/>
        <w:rPr>
          <w:rFonts w:hint="eastAsia"/>
          <w:color w:val="0000FF"/>
          <w:lang w:val="en-US" w:eastAsia="zh-CN"/>
        </w:rPr>
      </w:pPr>
      <w:r>
        <w:rPr>
          <w:rFonts w:hint="eastAsia"/>
          <w:color w:val="0000FF"/>
          <w:lang w:val="en-US" w:eastAsia="zh-CN"/>
        </w:rPr>
        <w:t>8.7 发包人、承包人方须密切配合、相互协商，以使现场施工达到发包人安全管理和现场文明施工要求，接受发包人6S管理，达不到要求的按发包人有关管理办法考核；承包人无条件配合发包人有关安全、消防验收和现场整治、来人参观的临时性安排（须提前通知），如满足不了发包人有关要求，发包人有权临时组织人员处理，其费用按400元/工日计算，从承包人工程款中扣除。</w:t>
      </w:r>
    </w:p>
    <w:p>
      <w:pPr>
        <w:pStyle w:val="3"/>
        <w:rPr>
          <w:rFonts w:hint="eastAsia"/>
          <w:color w:val="0000FF"/>
          <w:lang w:val="en-US" w:eastAsia="zh-CN"/>
        </w:rPr>
      </w:pPr>
      <w:r>
        <w:rPr>
          <w:rFonts w:hint="eastAsia"/>
          <w:color w:val="0000FF"/>
        </w:rPr>
        <w:t>第</w:t>
      </w:r>
      <w:r>
        <w:rPr>
          <w:rFonts w:hint="eastAsia"/>
          <w:color w:val="0000FF"/>
          <w:lang w:val="en-US" w:eastAsia="zh-CN"/>
        </w:rPr>
        <w:t>十</w:t>
      </w:r>
      <w:r>
        <w:rPr>
          <w:rFonts w:hint="eastAsia"/>
          <w:color w:val="0000FF"/>
        </w:rPr>
        <w:t>章</w:t>
      </w:r>
      <w:r>
        <w:rPr>
          <w:rFonts w:hint="eastAsia"/>
          <w:color w:val="0000FF"/>
          <w:lang w:val="en-US" w:eastAsia="zh-CN"/>
        </w:rPr>
        <w:t xml:space="preserve"> 对</w:t>
      </w:r>
      <w:r>
        <w:rPr>
          <w:rFonts w:hint="eastAsia"/>
          <w:color w:val="0000FF"/>
        </w:rPr>
        <w:t>投标人</w:t>
      </w:r>
      <w:r>
        <w:rPr>
          <w:rFonts w:hint="eastAsia"/>
          <w:color w:val="0000FF"/>
          <w:lang w:val="en-US" w:eastAsia="zh-CN"/>
        </w:rPr>
        <w:t>资质要求</w:t>
      </w:r>
    </w:p>
    <w:p>
      <w:pPr>
        <w:pStyle w:val="2"/>
        <w:rPr>
          <w:rFonts w:hint="eastAsia"/>
          <w:color w:val="0000FF"/>
          <w:lang w:val="en-US" w:eastAsia="zh-CN"/>
        </w:rPr>
      </w:pPr>
      <w:r>
        <w:rPr>
          <w:rFonts w:hint="eastAsia"/>
          <w:color w:val="0000FF"/>
          <w:lang w:val="en-US" w:eastAsia="zh-CN"/>
        </w:rPr>
        <w:t>9.1 对</w:t>
      </w:r>
      <w:r>
        <w:rPr>
          <w:rFonts w:hint="eastAsia" w:hAnsi="宋体" w:cs="宋体"/>
          <w:color w:val="0000FF"/>
        </w:rPr>
        <w:t>投标人</w:t>
      </w:r>
      <w:r>
        <w:rPr>
          <w:rFonts w:hint="eastAsia"/>
          <w:color w:val="0000FF"/>
          <w:lang w:val="en-US" w:eastAsia="zh-CN"/>
        </w:rPr>
        <w:t>要求</w:t>
      </w:r>
    </w:p>
    <w:p>
      <w:pPr>
        <w:pStyle w:val="2"/>
        <w:rPr>
          <w:rFonts w:hint="eastAsia"/>
          <w:color w:val="0000FF"/>
          <w:lang w:val="en-US" w:eastAsia="zh-CN"/>
        </w:rPr>
      </w:pPr>
      <w:r>
        <w:rPr>
          <w:rFonts w:hint="eastAsia"/>
          <w:color w:val="0000FF"/>
          <w:lang w:val="en-US" w:eastAsia="zh-CN"/>
        </w:rPr>
        <w:t>开标前</w:t>
      </w:r>
      <w:r>
        <w:rPr>
          <w:rFonts w:hint="eastAsia" w:hAnsi="宋体" w:cs="宋体"/>
          <w:color w:val="0000FF"/>
        </w:rPr>
        <w:t>投标人</w:t>
      </w:r>
      <w:r>
        <w:rPr>
          <w:rFonts w:hint="eastAsia"/>
          <w:color w:val="0000FF"/>
          <w:lang w:val="en-US" w:eastAsia="zh-CN"/>
        </w:rPr>
        <w:t>需查看现场，并与业主在施工方案上等进行技术交流。</w:t>
      </w:r>
    </w:p>
    <w:p>
      <w:pPr>
        <w:pStyle w:val="2"/>
        <w:rPr>
          <w:rFonts w:hint="eastAsia"/>
          <w:color w:val="0000FF"/>
          <w:lang w:val="en-US" w:eastAsia="zh-CN"/>
        </w:rPr>
      </w:pPr>
      <w:r>
        <w:rPr>
          <w:rFonts w:hint="eastAsia"/>
          <w:color w:val="0000FF"/>
          <w:lang w:val="en-US" w:eastAsia="zh-CN"/>
        </w:rPr>
        <w:t>（1）在中华人民共和国工商管理部门注册，且具有中华人民共和国独立法人资格，且具有履行合同和履行民事责任的能力，营业执照处于有效期。</w:t>
      </w:r>
    </w:p>
    <w:p>
      <w:pPr>
        <w:pStyle w:val="2"/>
        <w:rPr>
          <w:rFonts w:hint="eastAsia"/>
          <w:color w:val="0000FF"/>
          <w:lang w:val="en-US" w:eastAsia="zh-CN"/>
        </w:rPr>
      </w:pPr>
      <w:r>
        <w:rPr>
          <w:rFonts w:hint="eastAsia"/>
          <w:color w:val="0000FF"/>
          <w:lang w:val="en-US" w:eastAsia="zh-CN"/>
        </w:rPr>
        <w:t>（2）具备承担本项目的资金及资信能力；</w:t>
      </w:r>
    </w:p>
    <w:p>
      <w:pPr>
        <w:pStyle w:val="2"/>
        <w:rPr>
          <w:rFonts w:hint="eastAsia"/>
          <w:color w:val="0000FF"/>
          <w:lang w:val="en-US" w:eastAsia="zh-CN"/>
        </w:rPr>
      </w:pPr>
      <w:r>
        <w:rPr>
          <w:rFonts w:hint="eastAsia"/>
          <w:color w:val="0000FF"/>
          <w:lang w:val="en-US" w:eastAsia="zh-CN"/>
        </w:rPr>
        <w:t>（3）</w:t>
      </w:r>
      <w:r>
        <w:rPr>
          <w:rFonts w:hint="eastAsia" w:hAnsi="宋体" w:cs="宋体"/>
          <w:color w:val="0000FF"/>
        </w:rPr>
        <w:t>投标人</w:t>
      </w:r>
      <w:r>
        <w:rPr>
          <w:rFonts w:hint="eastAsia"/>
          <w:color w:val="0000FF"/>
          <w:lang w:val="en-US" w:eastAsia="zh-CN"/>
        </w:rPr>
        <w:t>具备资质满足以下要求：</w:t>
      </w:r>
    </w:p>
    <w:p>
      <w:pPr>
        <w:pStyle w:val="2"/>
        <w:rPr>
          <w:rFonts w:hint="eastAsia"/>
          <w:color w:val="0000FF"/>
          <w:lang w:val="en-US" w:eastAsia="zh-CN"/>
        </w:rPr>
      </w:pPr>
      <w:r>
        <w:rPr>
          <w:rFonts w:hint="eastAsia"/>
          <w:color w:val="0000FF"/>
          <w:lang w:val="en-US" w:eastAsia="zh-CN"/>
        </w:rPr>
        <w:t>冶金工程施工总承包三级及以上资质或机电工程施工总承包三级及以上资质；</w:t>
      </w:r>
    </w:p>
    <w:p>
      <w:pPr>
        <w:pStyle w:val="2"/>
        <w:rPr>
          <w:rFonts w:hint="eastAsia"/>
          <w:color w:val="0000FF"/>
          <w:lang w:val="en-US" w:eastAsia="zh-CN"/>
        </w:rPr>
      </w:pPr>
      <w:r>
        <w:rPr>
          <w:rFonts w:hint="eastAsia"/>
          <w:color w:val="0000FF"/>
          <w:lang w:val="en-US" w:eastAsia="zh-CN"/>
        </w:rPr>
        <w:t>（4）具有有效的安全生产许可证；</w:t>
      </w:r>
    </w:p>
    <w:p>
      <w:pPr>
        <w:pStyle w:val="2"/>
        <w:rPr>
          <w:rFonts w:hint="eastAsia"/>
          <w:color w:val="0000FF"/>
          <w:lang w:val="en-US" w:eastAsia="zh-CN"/>
        </w:rPr>
      </w:pPr>
      <w:r>
        <w:rPr>
          <w:rFonts w:hint="eastAsia"/>
          <w:color w:val="0000FF"/>
          <w:lang w:val="en-US" w:eastAsia="zh-CN"/>
        </w:rPr>
        <w:t>（5）能够按国家规定和买方要求开具增值税专用发票；</w:t>
      </w:r>
    </w:p>
    <w:p>
      <w:pPr>
        <w:pStyle w:val="2"/>
        <w:rPr>
          <w:rFonts w:hint="eastAsia"/>
          <w:color w:val="0000FF"/>
          <w:lang w:val="en-US" w:eastAsia="zh-CN"/>
        </w:rPr>
      </w:pPr>
      <w:r>
        <w:rPr>
          <w:rFonts w:hint="eastAsia"/>
          <w:color w:val="0000FF"/>
          <w:lang w:val="en-US" w:eastAsia="zh-CN"/>
        </w:rPr>
        <w:t>（6）需拥有自主知识产权，不得在建设过程中或以后运行期间产生法律纠纷问题，由卖方知识产权纠纷产生的连带责任，由卖方负责。</w:t>
      </w:r>
    </w:p>
    <w:p>
      <w:pPr>
        <w:pStyle w:val="2"/>
        <w:rPr>
          <w:rFonts w:hint="eastAsia"/>
          <w:color w:val="0000FF"/>
          <w:lang w:val="en-US" w:eastAsia="zh-CN"/>
        </w:rPr>
      </w:pPr>
      <w:r>
        <w:rPr>
          <w:rFonts w:hint="eastAsia"/>
          <w:color w:val="0000FF"/>
          <w:lang w:val="en-US" w:eastAsia="zh-CN"/>
        </w:rPr>
        <w:t>（7）本项目接受联合体投标，联合体投标的，应满足下列要求：联合体允许最多2家单位联合组成，并满足上述（1）至（6）项的要求，联合体各成员均要为独立法人资格。</w:t>
      </w:r>
    </w:p>
    <w:p>
      <w:pPr>
        <w:pStyle w:val="2"/>
        <w:rPr>
          <w:rFonts w:hint="eastAsia"/>
          <w:color w:val="0000FF"/>
          <w:lang w:val="en-US" w:eastAsia="zh-CN"/>
        </w:rPr>
      </w:pPr>
      <w:r>
        <w:rPr>
          <w:rFonts w:hint="eastAsia"/>
          <w:color w:val="0000FF"/>
          <w:lang w:val="en-US" w:eastAsia="zh-CN"/>
        </w:rPr>
        <w:t>（8）</w:t>
      </w:r>
      <w:r>
        <w:rPr>
          <w:rFonts w:hint="eastAsia" w:hAnsi="宋体" w:cs="宋体"/>
          <w:color w:val="0000FF"/>
        </w:rPr>
        <w:t>投标人</w:t>
      </w:r>
      <w:r>
        <w:rPr>
          <w:rFonts w:hint="eastAsia"/>
          <w:color w:val="0000FF"/>
          <w:lang w:val="en-US" w:eastAsia="zh-CN"/>
        </w:rPr>
        <w:t>中标后，不能再进行非法转包。</w:t>
      </w:r>
    </w:p>
    <w:p>
      <w:pPr>
        <w:pStyle w:val="2"/>
        <w:rPr>
          <w:rFonts w:hint="eastAsia"/>
          <w:color w:val="0000FF"/>
          <w:lang w:val="en-US" w:eastAsia="zh-CN"/>
        </w:rPr>
      </w:pPr>
      <w:r>
        <w:rPr>
          <w:rFonts w:hint="eastAsia"/>
          <w:color w:val="0000FF"/>
          <w:lang w:val="en-US" w:eastAsia="zh-CN"/>
        </w:rPr>
        <w:t>（9）项目经理至少具有机电工程专业二级建造师注册人员。</w:t>
      </w:r>
    </w:p>
    <w:p>
      <w:pPr>
        <w:tabs>
          <w:tab w:val="left" w:pos="735"/>
        </w:tabs>
        <w:ind w:firstLine="31680"/>
        <w:rPr>
          <w:rFonts w:hAnsi="宋体"/>
          <w:b/>
        </w:rPr>
      </w:pPr>
    </w:p>
    <w:p>
      <w:pPr>
        <w:pStyle w:val="3"/>
      </w:pPr>
      <w:bookmarkStart w:id="38" w:name="_Toc85614725"/>
      <w:bookmarkStart w:id="39" w:name="_Toc85614609"/>
      <w:r>
        <w:rPr>
          <w:rFonts w:hint="eastAsia"/>
        </w:rPr>
        <w:t>第</w:t>
      </w:r>
      <w:r>
        <w:rPr>
          <w:rFonts w:hint="eastAsia"/>
          <w:lang w:val="en-US" w:eastAsia="zh-CN"/>
        </w:rPr>
        <w:t>十</w:t>
      </w:r>
      <w:r>
        <w:rPr>
          <w:rFonts w:hint="eastAsia"/>
        </w:rPr>
        <w:t>章</w:t>
      </w:r>
      <w:r>
        <w:t xml:space="preserve"> </w:t>
      </w:r>
      <w:r>
        <w:rPr>
          <w:rFonts w:hint="eastAsia"/>
        </w:rPr>
        <w:t>联系方式</w:t>
      </w:r>
      <w:bookmarkEnd w:id="38"/>
      <w:bookmarkEnd w:id="39"/>
    </w:p>
    <w:p>
      <w:pPr>
        <w:tabs>
          <w:tab w:val="left" w:pos="735"/>
        </w:tabs>
        <w:ind w:firstLine="31680"/>
        <w:rPr>
          <w:rFonts w:hAnsi="宋体"/>
        </w:rPr>
      </w:pPr>
      <w:r>
        <w:rPr>
          <w:rFonts w:hint="eastAsia" w:hAnsi="宋体"/>
        </w:rPr>
        <w:t>铁前部</w:t>
      </w:r>
      <w:r>
        <w:rPr>
          <w:rFonts w:hAnsi="宋体"/>
        </w:rPr>
        <w:tab/>
      </w:r>
      <w:r>
        <w:rPr>
          <w:rFonts w:hAnsi="宋体"/>
        </w:rPr>
        <w:tab/>
      </w:r>
      <w:r>
        <w:rPr>
          <w:rFonts w:hAnsi="宋体"/>
        </w:rPr>
        <w:tab/>
      </w:r>
      <w:r>
        <w:rPr>
          <w:rFonts w:hAnsi="宋体"/>
        </w:rPr>
        <w:tab/>
      </w:r>
      <w:r>
        <w:rPr>
          <w:rFonts w:hint="eastAsia" w:hAnsi="宋体"/>
        </w:rPr>
        <w:t>吴</w:t>
      </w:r>
      <w:r>
        <w:rPr>
          <w:rFonts w:hAnsi="宋体"/>
        </w:rPr>
        <w:t xml:space="preserve">  </w:t>
      </w:r>
      <w:r>
        <w:rPr>
          <w:rFonts w:hint="eastAsia" w:hAnsi="宋体"/>
        </w:rPr>
        <w:t>轩</w:t>
      </w:r>
      <w:r>
        <w:rPr>
          <w:rFonts w:hAnsi="宋体"/>
        </w:rPr>
        <w:tab/>
      </w:r>
      <w:r>
        <w:rPr>
          <w:rFonts w:hAnsi="宋体"/>
        </w:rPr>
        <w:tab/>
      </w:r>
      <w:r>
        <w:rPr>
          <w:rFonts w:hAnsi="宋体"/>
        </w:rPr>
        <w:t>18955381513</w:t>
      </w:r>
    </w:p>
    <w:p>
      <w:pPr>
        <w:pStyle w:val="2"/>
        <w:ind w:firstLine="31680"/>
      </w:pPr>
      <w:r>
        <w:rPr>
          <w:rFonts w:hint="eastAsia"/>
        </w:rPr>
        <w:t>工程管理部</w:t>
      </w:r>
      <w:r>
        <w:tab/>
      </w:r>
      <w:r>
        <w:tab/>
      </w:r>
      <w:r>
        <w:rPr>
          <w:rFonts w:hint="eastAsia"/>
        </w:rPr>
        <w:t>乔铂涯</w:t>
      </w:r>
      <w:r>
        <w:tab/>
      </w:r>
      <w:r>
        <w:tab/>
      </w:r>
      <w:r>
        <w:t>17855384204</w:t>
      </w:r>
    </w:p>
    <w:p>
      <w:pPr>
        <w:pStyle w:val="2"/>
        <w:ind w:firstLine="31680"/>
        <w:rPr>
          <w:rFonts w:hint="default" w:eastAsia="宋体"/>
          <w:lang w:val="en-US" w:eastAsia="zh-CN"/>
        </w:rPr>
      </w:pPr>
      <w:r>
        <w:rPr>
          <w:rFonts w:hint="eastAsia"/>
        </w:rPr>
        <w:t>工程管理部</w:t>
      </w:r>
      <w:r>
        <w:tab/>
      </w:r>
      <w:r>
        <w:tab/>
      </w:r>
      <w:r>
        <w:rPr>
          <w:rFonts w:hint="eastAsia"/>
          <w:lang w:eastAsia="zh-CN"/>
        </w:rPr>
        <w:t>周伟</w:t>
      </w:r>
      <w:r>
        <w:tab/>
      </w:r>
      <w:r>
        <w:tab/>
      </w:r>
      <w:r>
        <w:rPr>
          <w:rFonts w:hint="eastAsia"/>
          <w:lang w:val="en-US" w:eastAsia="zh-CN"/>
        </w:rPr>
        <w:t>13095538240</w:t>
      </w:r>
    </w:p>
    <w:p/>
    <w:p>
      <w:pPr>
        <w:pStyle w:val="7"/>
      </w:pPr>
    </w:p>
    <w:sectPr>
      <w:headerReference r:id="rId1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168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ind w:firstLine="3168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XyDc8BAACqAwAADgAAAGRycy9lMm9Eb2MueG1srVPNjtMwEL4j8Q6W&#10;7zRpE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pbl&#10;6l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VBfINzwEAAKoDAAAOAAAAAAAAAAEAIAAAAB4BAABkcnMv&#10;ZTJvRG9jLnhtbFBLBQYAAAAABgAGAFkBAABfBQAAAAA=&#10;">
              <v:fill on="f" focussize="0,0"/>
              <v:stroke on="f"/>
              <v:imagedata o:title=""/>
              <o:lock v:ext="edit" aspectratio="f"/>
              <v:textbox inset="0mm,0mm,0mm,0mm" style="mso-fit-shape-to-text:t;">
                <w:txbxContent>
                  <w:p>
                    <w:pPr>
                      <w:pStyle w:val="13"/>
                      <w:ind w:firstLine="3168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16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168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ind w:firstLine="3168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GRyM8BAACqAwAADgAAAGRycy9lMm9Eb2MueG1srVPNjtMwEL4j8Q6W&#10;7zRph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NWdWGHrwy4/vl5+/L7++sWW5&#10;ukkK9R4rKrz3VBqHt26gvZnjSMFEfGiDSV+ixChP+p6v+sIQmUyX1qv1uqSUpNzsEH7xcN0HjO/A&#10;GZaMmgd6wKyrOH3AOJbOJambdXdK6/yI2v4VIMwxAnkLptuJyThxsuKwHyZ6e9eciV1Pm1BzS4vP&#10;mX5vSei0NLMRZmM/G0cf1KHLW5W6o39zjDRSnjR1GGGJYXLoCTPXad3Sjjz2c9XDL7b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csZHIzwEAAKoDAAAOAAAAAAAAAAEAIAAAAB4BAABkcnMv&#10;ZTJvRG9jLnhtbFBLBQYAAAAABgAGAFkBAABfBQAAAAA=&#10;">
              <v:fill on="f" focussize="0,0"/>
              <v:stroke on="f"/>
              <v:imagedata o:title=""/>
              <o:lock v:ext="edit" aspectratio="f"/>
              <v:textbox inset="0mm,0mm,0mm,0mm" style="mso-fit-shape-to-text:t;">
                <w:txbxContent>
                  <w:p>
                    <w:pPr>
                      <w:pStyle w:val="13"/>
                      <w:ind w:firstLine="3168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1680"/>
      <w:jc w:val="right"/>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ind w:firstLine="31680"/>
                            <w:jc w:val="right"/>
                          </w:pPr>
                          <w:r>
                            <w:rPr>
                              <w:rFonts w:hint="eastAsia"/>
                            </w:rPr>
                            <w:t>第</w:t>
                          </w:r>
                          <w:r>
                            <w:fldChar w:fldCharType="begin"/>
                          </w:r>
                          <w:r>
                            <w:instrText xml:space="preserve"> PAGE   \* MERGEFORMAT </w:instrText>
                          </w:r>
                          <w:r>
                            <w:fldChar w:fldCharType="separate"/>
                          </w:r>
                          <w:r>
                            <w:rPr>
                              <w:lang w:val="zh-CN"/>
                            </w:rPr>
                            <w:t>1</w:t>
                          </w:r>
                          <w:r>
                            <w:fldChar w:fldCharType="end"/>
                          </w:r>
                          <w:r>
                            <w:rPr>
                              <w:rFonts w:hint="eastAsia"/>
                            </w:rPr>
                            <w:t>页</w:t>
                          </w:r>
                          <w: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IEzNc8BAACqAwAADgAAAGRycy9lMm9Eb2MueG1srVPNjtMwEL4j8Q6W&#10;7zRpJ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l5w5YenBL9+/XX78uvz8ypbl&#10;6n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4gTM1zwEAAKoDAAAOAAAAAAAAAAEAIAAAAB4BAABkcnMv&#10;ZTJvRG9jLnhtbFBLBQYAAAAABgAGAFkBAABfBQAAAAA=&#10;">
              <v:fill on="f" focussize="0,0"/>
              <v:stroke on="f"/>
              <v:imagedata o:title=""/>
              <o:lock v:ext="edit" aspectratio="f"/>
              <v:textbox inset="0mm,0mm,0mm,0mm" style="mso-fit-shape-to-text:t;">
                <w:txbxContent>
                  <w:p>
                    <w:pPr>
                      <w:pStyle w:val="13"/>
                      <w:ind w:firstLine="31680"/>
                      <w:jc w:val="right"/>
                    </w:pPr>
                    <w:r>
                      <w:rPr>
                        <w:rFonts w:hint="eastAsia"/>
                      </w:rPr>
                      <w:t>第</w:t>
                    </w:r>
                    <w:r>
                      <w:fldChar w:fldCharType="begin"/>
                    </w:r>
                    <w:r>
                      <w:instrText xml:space="preserve"> PAGE   \* MERGEFORMAT </w:instrText>
                    </w:r>
                    <w:r>
                      <w:fldChar w:fldCharType="separate"/>
                    </w:r>
                    <w:r>
                      <w:rPr>
                        <w:lang w:val="zh-CN"/>
                      </w:rPr>
                      <w:t>1</w:t>
                    </w:r>
                    <w:r>
                      <w:fldChar w:fldCharType="end"/>
                    </w:r>
                    <w:r>
                      <w:rPr>
                        <w:rFonts w:hint="eastAsia"/>
                      </w:rPr>
                      <w:t>页</w:t>
                    </w:r>
                    <w:r>
                      <w:t xml:space="preserve"> </w:t>
                    </w:r>
                  </w:p>
                </w:txbxContent>
              </v:textbox>
            </v:shape>
          </w:pict>
        </mc:Fallback>
      </mc:AlternateContent>
    </w:r>
  </w:p>
  <w:p>
    <w:pPr>
      <w:pStyle w:val="13"/>
      <w:ind w:firstLine="316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16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tabs>
        <w:tab w:val="clear" w:pos="8306"/>
      </w:tabs>
      <w:ind w:firstLine="31680"/>
    </w:pPr>
    <w:r>
      <w:rPr>
        <w:rFonts w:hint="eastAsia"/>
      </w:rPr>
      <w:t>高炉供料溜槽环保改造</w:t>
    </w:r>
    <w:r>
      <w:tab/>
    </w:r>
    <w:r>
      <w:tab/>
    </w:r>
    <w:r>
      <w:t xml:space="preserve"> </w:t>
    </w:r>
    <w:r>
      <w:rPr>
        <w:rFonts w:hint="eastAsia"/>
      </w:rPr>
      <w:t>第七章</w:t>
    </w:r>
    <w:r>
      <w:t xml:space="preserve"> </w:t>
    </w:r>
    <w:r>
      <w:rPr>
        <w:rFonts w:hint="eastAsia"/>
      </w:rPr>
      <w:t>第八章</w:t>
    </w:r>
    <w:r>
      <w:t xml:space="preserve"> </w:t>
    </w:r>
    <w:r>
      <w:rPr>
        <w:rFonts w:hint="eastAsia"/>
      </w:rPr>
      <w:t>第九章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16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8306"/>
      </w:tabs>
      <w:ind w:firstLine="31680"/>
    </w:pPr>
    <w:r>
      <w:rPr>
        <w:rFonts w:hint="eastAsia"/>
      </w:rPr>
      <w:t>高炉供料溜槽环保改造</w:t>
    </w:r>
    <w:r>
      <w:tab/>
    </w:r>
    <w:r>
      <w:tab/>
    </w:r>
    <w:r>
      <w:t xml:space="preserve"> </w:t>
    </w:r>
    <w:r>
      <w:rPr>
        <w:rFonts w:hint="eastAsia"/>
      </w:rPr>
      <w:t>目</w:t>
    </w:r>
    <w:r>
      <w:t xml:space="preserve">        </w:t>
    </w:r>
    <w:r>
      <w:rPr>
        <w:rFonts w:hint="eastAsia"/>
      </w:rPr>
      <w:t>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8306"/>
      </w:tabs>
      <w:ind w:firstLine="31680"/>
    </w:pPr>
    <w:r>
      <w:rPr>
        <w:rFonts w:hint="eastAsia"/>
      </w:rPr>
      <w:t>高炉供料溜槽环保改造</w:t>
    </w:r>
    <w:r>
      <w:tab/>
    </w:r>
    <w:r>
      <w:tab/>
    </w:r>
    <w:r>
      <w:t xml:space="preserve"> </w:t>
    </w:r>
    <w:r>
      <w:rPr>
        <w:rFonts w:hint="eastAsia"/>
      </w:rPr>
      <w:t>第一章</w:t>
    </w:r>
    <w:r>
      <w:t xml:space="preserve"> </w:t>
    </w:r>
    <w:r>
      <w:rPr>
        <w:rFonts w:hint="eastAsia"/>
      </w:rPr>
      <w:t>总</w:t>
    </w:r>
    <w:r>
      <w:t xml:space="preserve">    </w:t>
    </w:r>
    <w:r>
      <w:rPr>
        <w:rFonts w:hint="eastAsia"/>
      </w:rPr>
      <w:t>则</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8306"/>
      </w:tabs>
      <w:ind w:firstLine="31680"/>
    </w:pPr>
    <w:r>
      <w:rPr>
        <w:rFonts w:hint="eastAsia"/>
      </w:rPr>
      <w:t>高炉供料溜槽环保改造</w:t>
    </w:r>
    <w:r>
      <w:tab/>
    </w:r>
    <w:r>
      <w:tab/>
    </w:r>
    <w:r>
      <w:t xml:space="preserve"> </w:t>
    </w:r>
    <w:r>
      <w:rPr>
        <w:rFonts w:hint="eastAsia"/>
      </w:rPr>
      <w:t>第二章</w:t>
    </w:r>
    <w:r>
      <w:t xml:space="preserve"> </w:t>
    </w:r>
    <w:r>
      <w:rPr>
        <w:rFonts w:hint="eastAsia"/>
      </w:rPr>
      <w:t>改造内容</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8306"/>
      </w:tabs>
      <w:ind w:firstLine="31680"/>
    </w:pPr>
    <w:r>
      <w:rPr>
        <w:rFonts w:hint="eastAsia"/>
      </w:rPr>
      <w:t>高炉供料溜槽环保改造</w:t>
    </w:r>
    <w:r>
      <w:tab/>
    </w:r>
    <w:r>
      <w:tab/>
    </w:r>
    <w:r>
      <w:t xml:space="preserve"> </w:t>
    </w:r>
    <w:r>
      <w:rPr>
        <w:rFonts w:hint="eastAsia"/>
      </w:rPr>
      <w:t>第三章</w:t>
    </w:r>
    <w:r>
      <w:t xml:space="preserve"> </w:t>
    </w:r>
    <w:r>
      <w:rPr>
        <w:rFonts w:hint="eastAsia"/>
      </w:rPr>
      <w:t>工艺条件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8306"/>
      </w:tabs>
      <w:ind w:firstLine="31680"/>
    </w:pPr>
    <w:r>
      <w:rPr>
        <w:rFonts w:hint="eastAsia"/>
      </w:rPr>
      <w:t>高炉供料溜槽环保改造</w:t>
    </w:r>
    <w:r>
      <w:tab/>
    </w:r>
    <w:r>
      <w:tab/>
    </w:r>
    <w:r>
      <w:t xml:space="preserve"> </w:t>
    </w:r>
    <w:r>
      <w:rPr>
        <w:rFonts w:hint="eastAsia"/>
      </w:rPr>
      <w:t>第四章</w:t>
    </w:r>
    <w:r>
      <w:t xml:space="preserve"> </w:t>
    </w:r>
    <w:r>
      <w:rPr>
        <w:rFonts w:hint="eastAsia"/>
      </w:rPr>
      <w:t>设备主要结构及要求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tabs>
        <w:tab w:val="clear" w:pos="8306"/>
      </w:tabs>
      <w:ind w:firstLine="31680"/>
    </w:pPr>
    <w:r>
      <w:rPr>
        <w:rFonts w:hint="eastAsia"/>
      </w:rPr>
      <w:t>高炉供料溜槽环保改造</w:t>
    </w:r>
    <w:r>
      <w:tab/>
    </w:r>
    <w:r>
      <w:tab/>
    </w:r>
    <w:r>
      <w:t xml:space="preserve"> </w:t>
    </w:r>
    <w:r>
      <w:rPr>
        <w:rFonts w:hint="eastAsia"/>
      </w:rPr>
      <w:t>第六章</w:t>
    </w:r>
    <w:r>
      <w:t xml:space="preserve"> </w:t>
    </w:r>
    <w:r>
      <w:rPr>
        <w:rFonts w:hint="eastAsia"/>
      </w:rPr>
      <w:t>资料交付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E5"/>
    <w:rsid w:val="000B10F5"/>
    <w:rsid w:val="000C730A"/>
    <w:rsid w:val="00110476"/>
    <w:rsid w:val="00114262"/>
    <w:rsid w:val="00133AE5"/>
    <w:rsid w:val="001402E3"/>
    <w:rsid w:val="002A594D"/>
    <w:rsid w:val="002F1DBE"/>
    <w:rsid w:val="00306309"/>
    <w:rsid w:val="00360E9F"/>
    <w:rsid w:val="003739E7"/>
    <w:rsid w:val="003E1FA7"/>
    <w:rsid w:val="00454DE5"/>
    <w:rsid w:val="004562BC"/>
    <w:rsid w:val="00456325"/>
    <w:rsid w:val="0051196F"/>
    <w:rsid w:val="00553848"/>
    <w:rsid w:val="005F05D2"/>
    <w:rsid w:val="00642901"/>
    <w:rsid w:val="00666104"/>
    <w:rsid w:val="00707855"/>
    <w:rsid w:val="007414B5"/>
    <w:rsid w:val="00761465"/>
    <w:rsid w:val="007842B6"/>
    <w:rsid w:val="00784BE6"/>
    <w:rsid w:val="007A6212"/>
    <w:rsid w:val="007F738F"/>
    <w:rsid w:val="00881630"/>
    <w:rsid w:val="008C077A"/>
    <w:rsid w:val="00904020"/>
    <w:rsid w:val="009379A8"/>
    <w:rsid w:val="009408D0"/>
    <w:rsid w:val="00955B94"/>
    <w:rsid w:val="00955EF2"/>
    <w:rsid w:val="00994760"/>
    <w:rsid w:val="00AA2FDE"/>
    <w:rsid w:val="00B42CC3"/>
    <w:rsid w:val="00BA4736"/>
    <w:rsid w:val="00BB6F7D"/>
    <w:rsid w:val="00BC49E5"/>
    <w:rsid w:val="00C40C23"/>
    <w:rsid w:val="00C50DA4"/>
    <w:rsid w:val="00CF78D7"/>
    <w:rsid w:val="00D46AC6"/>
    <w:rsid w:val="00D6573F"/>
    <w:rsid w:val="00DA4681"/>
    <w:rsid w:val="00EF05F8"/>
    <w:rsid w:val="00F71F7C"/>
    <w:rsid w:val="00F74CC9"/>
    <w:rsid w:val="00F764A3"/>
    <w:rsid w:val="00FE0AD4"/>
    <w:rsid w:val="0194231B"/>
    <w:rsid w:val="072E58A0"/>
    <w:rsid w:val="0BE45BD8"/>
    <w:rsid w:val="0E4D1CFD"/>
    <w:rsid w:val="0F5816C1"/>
    <w:rsid w:val="10307BFB"/>
    <w:rsid w:val="10DB6DF3"/>
    <w:rsid w:val="11D14E6C"/>
    <w:rsid w:val="15273705"/>
    <w:rsid w:val="1574621E"/>
    <w:rsid w:val="17B40B54"/>
    <w:rsid w:val="184A211A"/>
    <w:rsid w:val="196B14AE"/>
    <w:rsid w:val="1C694603"/>
    <w:rsid w:val="1CC17B23"/>
    <w:rsid w:val="1D37313F"/>
    <w:rsid w:val="1DE50416"/>
    <w:rsid w:val="1E36299A"/>
    <w:rsid w:val="254C3EDB"/>
    <w:rsid w:val="268428AA"/>
    <w:rsid w:val="282615FA"/>
    <w:rsid w:val="29BD7D3C"/>
    <w:rsid w:val="2A5F4221"/>
    <w:rsid w:val="2B6E5792"/>
    <w:rsid w:val="2DDC0EEA"/>
    <w:rsid w:val="2E9F3AAF"/>
    <w:rsid w:val="2FE86371"/>
    <w:rsid w:val="30142680"/>
    <w:rsid w:val="30582660"/>
    <w:rsid w:val="31A36596"/>
    <w:rsid w:val="320A21C3"/>
    <w:rsid w:val="32C32BA5"/>
    <w:rsid w:val="35A62CEF"/>
    <w:rsid w:val="37E37C9F"/>
    <w:rsid w:val="397A3554"/>
    <w:rsid w:val="39902D77"/>
    <w:rsid w:val="3A33061D"/>
    <w:rsid w:val="3D1827CD"/>
    <w:rsid w:val="43EC32A0"/>
    <w:rsid w:val="47A46D1A"/>
    <w:rsid w:val="48070C02"/>
    <w:rsid w:val="4A6F5528"/>
    <w:rsid w:val="4AE52E00"/>
    <w:rsid w:val="4D2B4E39"/>
    <w:rsid w:val="50EB4D8E"/>
    <w:rsid w:val="53F522FB"/>
    <w:rsid w:val="554B6139"/>
    <w:rsid w:val="573D68B5"/>
    <w:rsid w:val="59B17533"/>
    <w:rsid w:val="5C5F41D4"/>
    <w:rsid w:val="5CC41BEB"/>
    <w:rsid w:val="5D570465"/>
    <w:rsid w:val="61FC376E"/>
    <w:rsid w:val="62F108DD"/>
    <w:rsid w:val="68686AEA"/>
    <w:rsid w:val="69606925"/>
    <w:rsid w:val="6BCB6757"/>
    <w:rsid w:val="6D83187C"/>
    <w:rsid w:val="758A763E"/>
    <w:rsid w:val="798A648E"/>
    <w:rsid w:val="7A136AE9"/>
    <w:rsid w:val="7A6B4218"/>
    <w:rsid w:val="7C5143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Times New Roman" w:eastAsia="宋体" w:cs="Times New Roman"/>
      <w:kern w:val="2"/>
      <w:sz w:val="24"/>
      <w:szCs w:val="24"/>
      <w:lang w:val="en-US" w:eastAsia="zh-CN" w:bidi="ar-SA"/>
    </w:rPr>
  </w:style>
  <w:style w:type="paragraph" w:styleId="3">
    <w:name w:val="heading 1"/>
    <w:basedOn w:val="1"/>
    <w:next w:val="1"/>
    <w:link w:val="22"/>
    <w:qFormat/>
    <w:uiPriority w:val="99"/>
    <w:pPr>
      <w:keepNext/>
      <w:keepLines/>
      <w:ind w:firstLine="0" w:firstLineChars="0"/>
      <w:jc w:val="center"/>
      <w:outlineLvl w:val="0"/>
    </w:pPr>
    <w:rPr>
      <w:b/>
      <w:bCs/>
      <w:kern w:val="44"/>
      <w:sz w:val="28"/>
      <w:szCs w:val="44"/>
    </w:rPr>
  </w:style>
  <w:style w:type="paragraph" w:styleId="4">
    <w:name w:val="heading 2"/>
    <w:basedOn w:val="1"/>
    <w:next w:val="1"/>
    <w:link w:val="23"/>
    <w:qFormat/>
    <w:uiPriority w:val="99"/>
    <w:pPr>
      <w:keepNext/>
      <w:keepLines/>
      <w:outlineLvl w:val="1"/>
    </w:pPr>
    <w:rPr>
      <w:rFonts w:hAnsi="宋体"/>
      <w:b/>
      <w:bCs/>
      <w:szCs w:val="32"/>
    </w:rPr>
  </w:style>
  <w:style w:type="paragraph" w:styleId="5">
    <w:name w:val="heading 3"/>
    <w:basedOn w:val="1"/>
    <w:next w:val="1"/>
    <w:link w:val="24"/>
    <w:qFormat/>
    <w:uiPriority w:val="99"/>
    <w:pPr>
      <w:keepNext/>
      <w:keepLines/>
      <w:spacing w:before="240" w:after="240"/>
      <w:jc w:val="center"/>
      <w:outlineLvl w:val="2"/>
    </w:pPr>
    <w:rPr>
      <w:b/>
      <w:bCs/>
      <w:sz w:val="52"/>
      <w:szCs w:val="32"/>
    </w:rPr>
  </w:style>
  <w:style w:type="paragraph" w:styleId="6">
    <w:name w:val="heading 4"/>
    <w:basedOn w:val="1"/>
    <w:next w:val="1"/>
    <w:link w:val="25"/>
    <w:qFormat/>
    <w:uiPriority w:val="99"/>
    <w:pPr>
      <w:keepNext/>
      <w:keepLines/>
      <w:jc w:val="center"/>
      <w:outlineLvl w:val="3"/>
    </w:pPr>
    <w:rPr>
      <w:rFonts w:hAnsi="宋体"/>
      <w:b/>
      <w:bCs/>
      <w:sz w:val="28"/>
      <w:szCs w:val="28"/>
    </w:rPr>
  </w:style>
  <w:style w:type="paragraph" w:styleId="7">
    <w:name w:val="heading 5"/>
    <w:basedOn w:val="1"/>
    <w:next w:val="1"/>
    <w:link w:val="26"/>
    <w:qFormat/>
    <w:uiPriority w:val="99"/>
    <w:pPr>
      <w:keepNext/>
      <w:keepLines/>
      <w:ind w:firstLine="0" w:firstLineChars="0"/>
      <w:jc w:val="center"/>
      <w:outlineLvl w:val="4"/>
    </w:pPr>
    <w:rPr>
      <w:b/>
      <w:bCs/>
      <w:sz w:val="28"/>
      <w:szCs w:val="28"/>
    </w:rPr>
  </w:style>
  <w:style w:type="paragraph" w:styleId="8">
    <w:name w:val="heading 6"/>
    <w:basedOn w:val="1"/>
    <w:next w:val="1"/>
    <w:link w:val="27"/>
    <w:qFormat/>
    <w:uiPriority w:val="99"/>
    <w:pPr>
      <w:keepNext/>
      <w:keepLines/>
      <w:outlineLvl w:val="5"/>
    </w:pPr>
    <w:rPr>
      <w:rFonts w:hAnsi="Cambria"/>
      <w:b/>
      <w:bCs/>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8"/>
    <w:qFormat/>
    <w:uiPriority w:val="99"/>
  </w:style>
  <w:style w:type="paragraph" w:styleId="9">
    <w:name w:val="toa heading"/>
    <w:basedOn w:val="1"/>
    <w:next w:val="1"/>
    <w:qFormat/>
    <w:uiPriority w:val="99"/>
    <w:pPr>
      <w:adjustRightInd w:val="0"/>
      <w:spacing w:line="398" w:lineRule="atLeast"/>
      <w:ind w:firstLine="0" w:firstLineChars="0"/>
      <w:textAlignment w:val="baseline"/>
    </w:pPr>
    <w:rPr>
      <w:rFonts w:ascii="Arial" w:hAnsi="Arial" w:cs="Arial"/>
      <w:kern w:val="0"/>
    </w:rPr>
  </w:style>
  <w:style w:type="paragraph" w:styleId="10">
    <w:name w:val="toc 3"/>
    <w:basedOn w:val="1"/>
    <w:next w:val="1"/>
    <w:qFormat/>
    <w:uiPriority w:val="99"/>
    <w:pPr>
      <w:ind w:left="840" w:leftChars="400"/>
    </w:pPr>
  </w:style>
  <w:style w:type="paragraph" w:styleId="11">
    <w:name w:val="Date"/>
    <w:basedOn w:val="1"/>
    <w:next w:val="1"/>
    <w:link w:val="29"/>
    <w:semiHidden/>
    <w:qFormat/>
    <w:uiPriority w:val="99"/>
    <w:pPr>
      <w:ind w:left="100" w:leftChars="2500"/>
    </w:pPr>
  </w:style>
  <w:style w:type="paragraph" w:styleId="12">
    <w:name w:val="Balloon Text"/>
    <w:basedOn w:val="1"/>
    <w:link w:val="30"/>
    <w:semiHidden/>
    <w:qFormat/>
    <w:uiPriority w:val="99"/>
    <w:pPr>
      <w:spacing w:line="240" w:lineRule="auto"/>
    </w:pPr>
    <w:rPr>
      <w:sz w:val="18"/>
      <w:szCs w:val="18"/>
    </w:rPr>
  </w:style>
  <w:style w:type="paragraph" w:styleId="13">
    <w:name w:val="footer"/>
    <w:basedOn w:val="1"/>
    <w:next w:val="1"/>
    <w:link w:val="31"/>
    <w:qFormat/>
    <w:uiPriority w:val="99"/>
    <w:pPr>
      <w:tabs>
        <w:tab w:val="center" w:pos="4153"/>
        <w:tab w:val="right" w:pos="8306"/>
      </w:tabs>
      <w:snapToGrid w:val="0"/>
      <w:spacing w:line="240" w:lineRule="auto"/>
      <w:jc w:val="left"/>
    </w:pPr>
    <w:rPr>
      <w:sz w:val="18"/>
      <w:szCs w:val="18"/>
    </w:rPr>
  </w:style>
  <w:style w:type="paragraph" w:styleId="14">
    <w:name w:val="header"/>
    <w:basedOn w:val="1"/>
    <w:link w:val="32"/>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qFormat/>
    <w:uiPriority w:val="99"/>
  </w:style>
  <w:style w:type="paragraph" w:styleId="16">
    <w:name w:val="toc 2"/>
    <w:basedOn w:val="1"/>
    <w:next w:val="1"/>
    <w:qFormat/>
    <w:uiPriority w:val="99"/>
    <w:pPr>
      <w:ind w:left="420" w:leftChars="200"/>
    </w:pPr>
  </w:style>
  <w:style w:type="table" w:styleId="18">
    <w:name w:val="Table Grid"/>
    <w:basedOn w:val="1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qFormat/>
    <w:uiPriority w:val="99"/>
    <w:rPr>
      <w:rFonts w:cs="Times New Roman"/>
      <w:color w:val="0000FF"/>
      <w:u w:val="single"/>
    </w:rPr>
  </w:style>
  <w:style w:type="paragraph" w:customStyle="1" w:styleId="21">
    <w:name w:val="表格文字"/>
    <w:basedOn w:val="1"/>
    <w:next w:val="2"/>
    <w:qFormat/>
    <w:uiPriority w:val="99"/>
    <w:pPr>
      <w:adjustRightInd w:val="0"/>
      <w:spacing w:line="420" w:lineRule="atLeast"/>
      <w:jc w:val="left"/>
      <w:textAlignment w:val="baseline"/>
    </w:pPr>
    <w:rPr>
      <w:kern w:val="0"/>
      <w:szCs w:val="20"/>
    </w:rPr>
  </w:style>
  <w:style w:type="character" w:customStyle="1" w:styleId="22">
    <w:name w:val="Heading 1 Char"/>
    <w:basedOn w:val="19"/>
    <w:link w:val="3"/>
    <w:qFormat/>
    <w:locked/>
    <w:uiPriority w:val="99"/>
    <w:rPr>
      <w:rFonts w:ascii="宋体" w:hAnsi="Times New Roman" w:eastAsia="宋体" w:cs="Times New Roman"/>
      <w:b/>
      <w:bCs/>
      <w:kern w:val="44"/>
      <w:sz w:val="44"/>
      <w:szCs w:val="44"/>
    </w:rPr>
  </w:style>
  <w:style w:type="character" w:customStyle="1" w:styleId="23">
    <w:name w:val="Heading 2 Char"/>
    <w:basedOn w:val="19"/>
    <w:link w:val="4"/>
    <w:qFormat/>
    <w:locked/>
    <w:uiPriority w:val="99"/>
    <w:rPr>
      <w:rFonts w:ascii="宋体" w:hAnsi="宋体" w:eastAsia="宋体" w:cs="Times New Roman"/>
      <w:b/>
      <w:bCs/>
      <w:sz w:val="32"/>
      <w:szCs w:val="32"/>
    </w:rPr>
  </w:style>
  <w:style w:type="character" w:customStyle="1" w:styleId="24">
    <w:name w:val="Heading 3 Char"/>
    <w:basedOn w:val="19"/>
    <w:link w:val="5"/>
    <w:qFormat/>
    <w:locked/>
    <w:uiPriority w:val="99"/>
    <w:rPr>
      <w:rFonts w:ascii="宋体" w:hAnsi="Times New Roman" w:eastAsia="宋体" w:cs="Times New Roman"/>
      <w:b/>
      <w:bCs/>
      <w:sz w:val="32"/>
      <w:szCs w:val="32"/>
    </w:rPr>
  </w:style>
  <w:style w:type="character" w:customStyle="1" w:styleId="25">
    <w:name w:val="Heading 4 Char"/>
    <w:basedOn w:val="19"/>
    <w:link w:val="6"/>
    <w:qFormat/>
    <w:locked/>
    <w:uiPriority w:val="99"/>
    <w:rPr>
      <w:rFonts w:ascii="宋体" w:hAnsi="宋体" w:eastAsia="宋体" w:cs="Times New Roman"/>
      <w:b/>
      <w:bCs/>
      <w:sz w:val="28"/>
      <w:szCs w:val="28"/>
    </w:rPr>
  </w:style>
  <w:style w:type="character" w:customStyle="1" w:styleId="26">
    <w:name w:val="Heading 5 Char"/>
    <w:basedOn w:val="19"/>
    <w:link w:val="7"/>
    <w:qFormat/>
    <w:locked/>
    <w:uiPriority w:val="99"/>
    <w:rPr>
      <w:rFonts w:ascii="宋体" w:hAnsi="Times New Roman" w:eastAsia="宋体" w:cs="Times New Roman"/>
      <w:b/>
      <w:bCs/>
      <w:sz w:val="28"/>
      <w:szCs w:val="28"/>
    </w:rPr>
  </w:style>
  <w:style w:type="character" w:customStyle="1" w:styleId="27">
    <w:name w:val="Heading 6 Char"/>
    <w:basedOn w:val="19"/>
    <w:link w:val="8"/>
    <w:qFormat/>
    <w:locked/>
    <w:uiPriority w:val="99"/>
    <w:rPr>
      <w:rFonts w:ascii="宋体" w:hAnsi="Cambria" w:eastAsia="宋体" w:cs="Times New Roman"/>
      <w:b/>
      <w:bCs/>
      <w:sz w:val="24"/>
      <w:szCs w:val="24"/>
    </w:rPr>
  </w:style>
  <w:style w:type="character" w:customStyle="1" w:styleId="28">
    <w:name w:val="Body Text Char"/>
    <w:basedOn w:val="19"/>
    <w:link w:val="2"/>
    <w:qFormat/>
    <w:locked/>
    <w:uiPriority w:val="99"/>
    <w:rPr>
      <w:rFonts w:ascii="Times New Roman" w:hAnsi="Times New Roman" w:eastAsia="宋体" w:cs="Times New Roman"/>
      <w:sz w:val="24"/>
      <w:szCs w:val="24"/>
    </w:rPr>
  </w:style>
  <w:style w:type="character" w:customStyle="1" w:styleId="29">
    <w:name w:val="Date Char"/>
    <w:basedOn w:val="19"/>
    <w:link w:val="11"/>
    <w:semiHidden/>
    <w:qFormat/>
    <w:locked/>
    <w:uiPriority w:val="99"/>
    <w:rPr>
      <w:rFonts w:ascii="宋体" w:hAnsi="Times New Roman" w:eastAsia="宋体" w:cs="Times New Roman"/>
      <w:sz w:val="24"/>
      <w:szCs w:val="24"/>
    </w:rPr>
  </w:style>
  <w:style w:type="character" w:customStyle="1" w:styleId="30">
    <w:name w:val="Balloon Text Char"/>
    <w:basedOn w:val="19"/>
    <w:link w:val="12"/>
    <w:semiHidden/>
    <w:qFormat/>
    <w:locked/>
    <w:uiPriority w:val="99"/>
    <w:rPr>
      <w:rFonts w:ascii="宋体" w:hAnsi="Times New Roman" w:eastAsia="宋体" w:cs="Times New Roman"/>
      <w:sz w:val="18"/>
      <w:szCs w:val="18"/>
    </w:rPr>
  </w:style>
  <w:style w:type="character" w:customStyle="1" w:styleId="31">
    <w:name w:val="Footer Char"/>
    <w:basedOn w:val="19"/>
    <w:link w:val="13"/>
    <w:qFormat/>
    <w:locked/>
    <w:uiPriority w:val="99"/>
    <w:rPr>
      <w:rFonts w:ascii="宋体" w:hAnsi="Times New Roman" w:eastAsia="宋体" w:cs="Times New Roman"/>
      <w:sz w:val="18"/>
      <w:szCs w:val="18"/>
    </w:rPr>
  </w:style>
  <w:style w:type="character" w:customStyle="1" w:styleId="32">
    <w:name w:val="Header Char"/>
    <w:basedOn w:val="19"/>
    <w:link w:val="14"/>
    <w:qFormat/>
    <w:locked/>
    <w:uiPriority w:val="99"/>
    <w:rPr>
      <w:rFonts w:ascii="宋体" w:hAnsi="Times New Roman" w:eastAsia="宋体" w:cs="Times New Roman"/>
      <w:sz w:val="18"/>
      <w:szCs w:val="18"/>
    </w:rPr>
  </w:style>
  <w:style w:type="paragraph" w:customStyle="1" w:styleId="33">
    <w:name w:val="TOC Heading1"/>
    <w:basedOn w:val="3"/>
    <w:next w:val="1"/>
    <w:qFormat/>
    <w:uiPriority w:val="99"/>
    <w:pPr>
      <w:widowControl/>
      <w:spacing w:before="480" w:line="276" w:lineRule="auto"/>
      <w:jc w:val="left"/>
      <w:outlineLvl w:val="9"/>
    </w:pPr>
    <w:rPr>
      <w:rFonts w:ascii="Cambria" w:hAnsi="Cambria"/>
      <w:color w:val="365F91"/>
      <w:kern w:val="0"/>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10</Pages>
  <Words>705</Words>
  <Characters>4022</Characters>
  <Lines>0</Lines>
  <Paragraphs>0</Paragraphs>
  <TotalTime>89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2021-10-19T03:26:00Z</dcterms:created>
  <dc:creator>dreamsummit</dc:creator>
  <cp:lastModifiedBy>Administrator</cp:lastModifiedBy>
  <cp:lastPrinted>2021-12-14T05:40:00Z</cp:lastPrinted>
  <dcterms:modified xsi:type="dcterms:W3CDTF">2021-12-14T06:49:47Z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F3C1F4A2DB1B4D18A344D3876D9A0050</vt:lpwstr>
  </property>
</Properties>
</file>