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ascii="宋体" w:hAnsi="宋体"/>
          <w:b/>
          <w:sz w:val="36"/>
          <w:szCs w:val="36"/>
        </w:rPr>
      </w:pPr>
      <w:r>
        <w:rPr>
          <w:rFonts w:hint="eastAsia" w:ascii="宋体" w:hAnsi="宋体"/>
          <w:b/>
          <w:sz w:val="36"/>
          <w:szCs w:val="36"/>
        </w:rPr>
        <w:t>芜湖新兴铸管有限责任公司</w:t>
      </w:r>
    </w:p>
    <w:p>
      <w:pPr>
        <w:jc w:val="center"/>
        <w:rPr>
          <w:rFonts w:hint="eastAsia" w:ascii="仿宋_GB2312" w:hAnsi="仿宋_GB2312" w:eastAsia="仿宋_GB2312" w:cs="仿宋_GB2312"/>
          <w:b/>
          <w:bCs/>
          <w:color w:val="FF0000"/>
          <w:sz w:val="28"/>
          <w:szCs w:val="28"/>
          <w:lang w:val="en-US" w:eastAsia="zh-CN"/>
        </w:rPr>
      </w:pPr>
      <w:r>
        <w:rPr>
          <w:rFonts w:hint="eastAsia" w:ascii="仿宋_GB2312" w:hAnsi="仿宋_GB2312" w:eastAsia="仿宋_GB2312" w:cs="仿宋_GB2312"/>
          <w:b/>
          <w:bCs/>
          <w:color w:val="FF0000"/>
          <w:sz w:val="28"/>
          <w:szCs w:val="28"/>
          <w:lang w:val="en-US" w:eastAsia="zh-CN"/>
        </w:rPr>
        <w:t>水冷管模一批</w:t>
      </w:r>
    </w:p>
    <w:p>
      <w:pPr>
        <w:jc w:val="center"/>
        <w:rPr>
          <w:color w:val="000000"/>
          <w:sz w:val="44"/>
          <w:szCs w:val="44"/>
        </w:rPr>
      </w:pPr>
      <w:r>
        <w:rPr>
          <w:rFonts w:hint="eastAsia" w:ascii="宋体" w:hAnsi="宋体"/>
          <w:b/>
          <w:sz w:val="44"/>
          <w:szCs w:val="44"/>
        </w:rPr>
        <w:t>招标公告</w:t>
      </w:r>
    </w:p>
    <w:p>
      <w:pPr>
        <w:spacing w:line="240" w:lineRule="atLeast"/>
        <w:jc w:val="center"/>
        <w:rPr>
          <w:color w:val="000000"/>
          <w:sz w:val="24"/>
          <w:szCs w:val="24"/>
        </w:rPr>
      </w:pPr>
      <w:r>
        <w:rPr>
          <w:rFonts w:hint="eastAsia"/>
          <w:color w:val="000000"/>
          <w:sz w:val="24"/>
          <w:szCs w:val="24"/>
        </w:rPr>
        <w:t>日期：</w:t>
      </w:r>
      <w:r>
        <w:rPr>
          <w:rFonts w:hint="eastAsia"/>
          <w:color w:val="000000"/>
          <w:sz w:val="24"/>
          <w:szCs w:val="24"/>
          <w:u w:val="single"/>
        </w:rPr>
        <w:t xml:space="preserve"> 2021 </w:t>
      </w:r>
      <w:r>
        <w:rPr>
          <w:rFonts w:hint="eastAsia"/>
          <w:color w:val="000000"/>
          <w:sz w:val="24"/>
          <w:szCs w:val="24"/>
        </w:rPr>
        <w:t xml:space="preserve">年 </w:t>
      </w:r>
      <w:r>
        <w:rPr>
          <w:rFonts w:hint="eastAsia"/>
          <w:color w:val="000000"/>
          <w:sz w:val="24"/>
          <w:szCs w:val="24"/>
          <w:u w:val="single"/>
        </w:rPr>
        <w:t xml:space="preserve"> </w:t>
      </w:r>
      <w:r>
        <w:rPr>
          <w:rFonts w:hint="eastAsia"/>
          <w:color w:val="000000"/>
          <w:sz w:val="24"/>
          <w:szCs w:val="24"/>
          <w:u w:val="single"/>
          <w:lang w:val="en-US" w:eastAsia="zh-CN"/>
        </w:rPr>
        <w:t>12 月28日</w:t>
      </w:r>
    </w:p>
    <w:p>
      <w:pPr>
        <w:spacing w:line="240" w:lineRule="atLeast"/>
        <w:rPr>
          <w:rFonts w:ascii="仿宋_GB2312" w:eastAsia="仿宋_GB2312"/>
          <w:bCs/>
          <w:sz w:val="24"/>
          <w:szCs w:val="24"/>
          <w:highlight w:val="yellow"/>
          <w:u w:val="single"/>
        </w:rPr>
      </w:pPr>
      <w:r>
        <w:rPr>
          <w:rFonts w:hint="eastAsia"/>
          <w:color w:val="000000"/>
          <w:sz w:val="24"/>
          <w:szCs w:val="24"/>
        </w:rPr>
        <w:t xml:space="preserve">                         招</w:t>
      </w:r>
      <w:r>
        <w:rPr>
          <w:rFonts w:hint="eastAsia"/>
          <w:color w:val="000000"/>
          <w:sz w:val="24"/>
          <w:szCs w:val="24"/>
          <w:highlight w:val="none"/>
        </w:rPr>
        <w:t>标号</w:t>
      </w:r>
      <w:r>
        <w:rPr>
          <w:rFonts w:hint="eastAsia"/>
          <w:sz w:val="24"/>
          <w:szCs w:val="24"/>
          <w:highlight w:val="none"/>
        </w:rPr>
        <w:t>：</w:t>
      </w:r>
      <w:r>
        <w:rPr>
          <w:rFonts w:hint="eastAsia" w:ascii="仿宋_GB2312" w:eastAsia="仿宋_GB2312"/>
          <w:bCs/>
          <w:sz w:val="24"/>
          <w:szCs w:val="24"/>
          <w:highlight w:val="none"/>
          <w:u w:val="single"/>
        </w:rPr>
        <w:t xml:space="preserve"> </w:t>
      </w:r>
      <w:r>
        <w:rPr>
          <w:rFonts w:hint="eastAsia" w:ascii="宋体" w:hAnsi="宋体"/>
          <w:color w:val="FF0000"/>
          <w:sz w:val="24"/>
          <w:szCs w:val="24"/>
          <w:highlight w:val="none"/>
          <w:u w:val="single"/>
        </w:rPr>
        <w:t>WHXX202</w:t>
      </w:r>
      <w:r>
        <w:rPr>
          <w:rFonts w:hint="eastAsia" w:ascii="宋体" w:hAnsi="宋体"/>
          <w:color w:val="FF0000"/>
          <w:sz w:val="24"/>
          <w:szCs w:val="24"/>
          <w:highlight w:val="none"/>
          <w:u w:val="single"/>
          <w:lang w:val="en-US" w:eastAsia="zh-CN"/>
        </w:rPr>
        <w:t>201002</w:t>
      </w:r>
      <w:bookmarkStart w:id="0" w:name="_GoBack"/>
      <w:bookmarkEnd w:id="0"/>
      <w:r>
        <w:rPr>
          <w:rFonts w:hint="eastAsia" w:ascii="宋体" w:hAnsi="宋体"/>
          <w:color w:val="FF0000"/>
          <w:sz w:val="24"/>
          <w:szCs w:val="24"/>
          <w:highlight w:val="none"/>
          <w:u w:val="single"/>
          <w:lang w:val="en-US" w:eastAsia="zh-CN"/>
        </w:rPr>
        <w:t>SLGMYP</w:t>
      </w:r>
      <w:r>
        <w:rPr>
          <w:rFonts w:hint="eastAsia" w:ascii="仿宋_GB2312" w:eastAsia="仿宋_GB2312"/>
          <w:bCs/>
          <w:sz w:val="24"/>
          <w:szCs w:val="24"/>
          <w:highlight w:val="none"/>
          <w:u w:val="single"/>
        </w:rPr>
        <w:t xml:space="preserve"> </w:t>
      </w:r>
    </w:p>
    <w:p>
      <w:pPr>
        <w:spacing w:line="240" w:lineRule="atLeast"/>
        <w:ind w:firstLine="482"/>
        <w:rPr>
          <w:rFonts w:hint="eastAsia"/>
          <w:color w:val="2A2A2A"/>
          <w:sz w:val="24"/>
          <w:szCs w:val="24"/>
          <w:highlight w:val="none"/>
          <w:shd w:val="clear" w:color="auto" w:fill="FFFFFF"/>
        </w:rPr>
      </w:pPr>
      <w:r>
        <w:rPr>
          <w:rFonts w:hint="eastAsia"/>
          <w:color w:val="2A2A2A"/>
          <w:sz w:val="24"/>
          <w:szCs w:val="24"/>
          <w:shd w:val="clear" w:color="auto" w:fill="FFFFFF"/>
        </w:rPr>
        <w:t>我公司将于近日对</w:t>
      </w:r>
      <w:r>
        <w:rPr>
          <w:rFonts w:hint="eastAsia" w:ascii="仿宋_GB2312" w:hAnsi="仿宋_GB2312" w:eastAsia="仿宋_GB2312" w:cs="仿宋_GB2312"/>
          <w:b/>
          <w:bCs/>
          <w:color w:val="FF0000"/>
          <w:sz w:val="28"/>
          <w:szCs w:val="28"/>
          <w:lang w:val="en-US" w:eastAsia="zh-CN"/>
        </w:rPr>
        <w:t>水冷管模一批</w:t>
      </w:r>
      <w:r>
        <w:rPr>
          <w:rFonts w:hint="eastAsia"/>
          <w:color w:val="2A2A2A"/>
          <w:sz w:val="24"/>
          <w:szCs w:val="24"/>
          <w:shd w:val="clear" w:color="auto" w:fill="FFFFFF"/>
        </w:rPr>
        <w:t>进行招标，有意向合作的公司可与我公司联系并且</w:t>
      </w:r>
      <w:r>
        <w:rPr>
          <w:rFonts w:hint="eastAsia"/>
          <w:color w:val="2A2A2A"/>
          <w:sz w:val="24"/>
          <w:szCs w:val="24"/>
          <w:shd w:val="clear" w:color="auto" w:fill="FFFFFF"/>
          <w:lang w:eastAsia="zh-CN"/>
        </w:rPr>
        <w:t>中铸</w:t>
      </w:r>
      <w:r>
        <w:rPr>
          <w:rFonts w:hint="eastAsia"/>
          <w:color w:val="2A2A2A"/>
          <w:sz w:val="24"/>
          <w:szCs w:val="24"/>
          <w:shd w:val="clear" w:color="auto" w:fill="FFFFFF"/>
        </w:rPr>
        <w:t>网上报名（疫情期间谢绝现场报名）。请按要求填写投标报名函，并附</w:t>
      </w:r>
      <w:r>
        <w:rPr>
          <w:rFonts w:hint="eastAsia"/>
          <w:color w:val="2A2A2A"/>
          <w:sz w:val="24"/>
          <w:szCs w:val="24"/>
          <w:highlight w:val="none"/>
          <w:shd w:val="clear" w:color="auto" w:fill="FFFFFF"/>
        </w:rPr>
        <w:t>上相关资质资料等，公平交易承诺函（加盖公章）扫描后</w:t>
      </w:r>
      <w:r>
        <w:rPr>
          <w:rFonts w:hint="eastAsia"/>
          <w:color w:val="2A2A2A"/>
          <w:sz w:val="24"/>
          <w:szCs w:val="24"/>
          <w:highlight w:val="none"/>
          <w:shd w:val="clear" w:color="auto" w:fill="FFFFFF"/>
          <w:lang w:eastAsia="zh-CN"/>
        </w:rPr>
        <w:t>上传中铸网（https://e-bidding.zzcycn.com/）报名并同时发送至招标办人员邮箱</w:t>
      </w:r>
      <w:r>
        <w:rPr>
          <w:rFonts w:hint="eastAsia"/>
          <w:color w:val="2A2A2A"/>
          <w:sz w:val="24"/>
          <w:szCs w:val="24"/>
          <w:highlight w:val="none"/>
          <w:shd w:val="clear" w:color="auto" w:fill="FFFFFF"/>
        </w:rPr>
        <w:t>。</w:t>
      </w:r>
    </w:p>
    <w:p>
      <w:pPr>
        <w:pStyle w:val="2"/>
      </w:pPr>
    </w:p>
    <w:p>
      <w:pPr>
        <w:spacing w:line="240" w:lineRule="atLeast"/>
        <w:ind w:firstLine="480" w:firstLineChars="200"/>
        <w:rPr>
          <w:color w:val="2A2A2A"/>
          <w:sz w:val="24"/>
          <w:szCs w:val="24"/>
          <w:highlight w:val="none"/>
          <w:shd w:val="clear" w:color="auto" w:fill="FFFFFF"/>
        </w:rPr>
      </w:pPr>
      <w:r>
        <w:rPr>
          <w:rFonts w:hint="eastAsia" w:ascii="宋体" w:hAnsi="宋体"/>
          <w:sz w:val="24"/>
          <w:szCs w:val="24"/>
          <w:highlight w:val="none"/>
        </w:rPr>
        <w:t xml:space="preserve"> 联系人及电话：</w:t>
      </w:r>
    </w:p>
    <w:p>
      <w:pPr>
        <w:ind w:firstLine="720" w:firstLineChars="300"/>
        <w:rPr>
          <w:rFonts w:hint="eastAsia" w:ascii="宋体" w:hAnsi="宋体"/>
          <w:sz w:val="24"/>
          <w:szCs w:val="24"/>
          <w:highlight w:val="none"/>
          <w:lang w:eastAsia="zh-CN"/>
        </w:rPr>
      </w:pPr>
      <w:r>
        <w:rPr>
          <w:rFonts w:hint="eastAsia" w:ascii="宋体" w:hAnsi="宋体"/>
          <w:sz w:val="24"/>
          <w:szCs w:val="24"/>
          <w:highlight w:val="none"/>
          <w:lang w:eastAsia="zh-CN"/>
        </w:rPr>
        <w:t xml:space="preserve">招标办：    </w:t>
      </w:r>
      <w:r>
        <w:rPr>
          <w:rFonts w:hint="eastAsia" w:ascii="宋体" w:hAnsi="宋体"/>
          <w:sz w:val="24"/>
          <w:szCs w:val="24"/>
          <w:highlight w:val="none"/>
          <w:lang w:val="en-US" w:eastAsia="zh-CN"/>
        </w:rPr>
        <w:t xml:space="preserve"> </w:t>
      </w:r>
      <w:r>
        <w:rPr>
          <w:rFonts w:hint="eastAsia" w:ascii="宋体" w:hAnsi="宋体"/>
          <w:sz w:val="24"/>
          <w:szCs w:val="24"/>
          <w:highlight w:val="none"/>
          <w:lang w:eastAsia="zh-CN"/>
        </w:rPr>
        <w:t xml:space="preserve">  谢</w:t>
      </w:r>
      <w:r>
        <w:rPr>
          <w:rFonts w:hint="eastAsia" w:ascii="宋体" w:hAnsi="宋体"/>
          <w:sz w:val="24"/>
          <w:szCs w:val="24"/>
          <w:highlight w:val="none"/>
          <w:lang w:val="en-US" w:eastAsia="zh-CN"/>
        </w:rPr>
        <w:t xml:space="preserve"> </w:t>
      </w:r>
      <w:r>
        <w:rPr>
          <w:rFonts w:hint="eastAsia" w:ascii="宋体" w:hAnsi="宋体"/>
          <w:sz w:val="24"/>
          <w:szCs w:val="24"/>
          <w:highlight w:val="none"/>
          <w:lang w:eastAsia="zh-CN"/>
        </w:rPr>
        <w:t xml:space="preserve"> 工  </w:t>
      </w:r>
      <w:r>
        <w:rPr>
          <w:rFonts w:hint="eastAsia" w:ascii="宋体" w:hAnsi="宋体"/>
          <w:sz w:val="24"/>
          <w:szCs w:val="24"/>
          <w:highlight w:val="none"/>
          <w:lang w:val="en-US" w:eastAsia="zh-CN"/>
        </w:rPr>
        <w:t xml:space="preserve"> </w:t>
      </w:r>
      <w:r>
        <w:rPr>
          <w:rFonts w:hint="eastAsia" w:ascii="宋体" w:hAnsi="宋体"/>
          <w:sz w:val="24"/>
          <w:szCs w:val="24"/>
          <w:highlight w:val="none"/>
          <w:lang w:eastAsia="zh-CN"/>
        </w:rPr>
        <w:t>18055375917</w:t>
      </w:r>
    </w:p>
    <w:p>
      <w:pPr>
        <w:ind w:firstLine="720" w:firstLineChars="300"/>
        <w:rPr>
          <w:rFonts w:hint="default" w:ascii="宋体" w:hAnsi="宋体" w:cs="Times New Roman"/>
          <w:sz w:val="24"/>
          <w:szCs w:val="24"/>
          <w:highlight w:val="none"/>
          <w:lang w:val="en-US" w:eastAsia="zh-CN"/>
        </w:rPr>
      </w:pPr>
      <w:r>
        <w:rPr>
          <w:rFonts w:hint="eastAsia" w:ascii="宋体" w:hAnsi="宋体" w:cs="Times New Roman"/>
          <w:sz w:val="24"/>
          <w:szCs w:val="24"/>
          <w:highlight w:val="none"/>
          <w:lang w:eastAsia="zh-CN"/>
        </w:rPr>
        <w:t>物资采购部：   姜  工   1</w:t>
      </w:r>
      <w:r>
        <w:rPr>
          <w:rFonts w:hint="eastAsia" w:ascii="宋体" w:hAnsi="宋体" w:cs="Times New Roman"/>
          <w:sz w:val="24"/>
          <w:szCs w:val="24"/>
          <w:highlight w:val="none"/>
          <w:lang w:val="en-US" w:eastAsia="zh-CN"/>
        </w:rPr>
        <w:t>7681329559</w:t>
      </w:r>
    </w:p>
    <w:p>
      <w:pPr>
        <w:ind w:firstLine="720" w:firstLineChars="300"/>
        <w:rPr>
          <w:rFonts w:hint="default" w:ascii="宋体" w:hAnsi="宋体" w:cs="Times New Roman"/>
          <w:sz w:val="24"/>
          <w:szCs w:val="24"/>
          <w:highlight w:val="none"/>
          <w:lang w:val="en-US" w:eastAsia="zh-CN"/>
        </w:rPr>
      </w:pPr>
      <w:r>
        <w:rPr>
          <w:rFonts w:hint="eastAsia" w:ascii="宋体" w:hAnsi="宋体" w:cs="Times New Roman"/>
          <w:sz w:val="24"/>
          <w:szCs w:val="24"/>
          <w:highlight w:val="none"/>
          <w:lang w:val="en-US" w:eastAsia="zh-CN"/>
        </w:rPr>
        <w:t>铸管部：       高  工   18055315537</w:t>
      </w:r>
    </w:p>
    <w:p>
      <w:pPr>
        <w:rPr>
          <w:rFonts w:hint="eastAsia"/>
          <w:lang w:val="en-US" w:eastAsia="zh-CN"/>
        </w:rPr>
      </w:pPr>
      <w:r>
        <w:rPr>
          <w:rFonts w:hint="eastAsia" w:ascii="宋体" w:hAnsi="宋体" w:cs="Times New Roman"/>
          <w:sz w:val="24"/>
          <w:szCs w:val="24"/>
          <w:highlight w:val="none"/>
          <w:lang w:val="en-US" w:eastAsia="zh-CN"/>
        </w:rPr>
        <w:t xml:space="preserve"> </w:t>
      </w:r>
    </w:p>
    <w:p>
      <w:pPr>
        <w:spacing w:line="300" w:lineRule="auto"/>
        <w:ind w:firstLine="600"/>
        <w:rPr>
          <w:rFonts w:ascii="宋体" w:hAnsi="宋体"/>
          <w:bCs/>
          <w:sz w:val="24"/>
          <w:szCs w:val="24"/>
          <w:highlight w:val="none"/>
        </w:rPr>
      </w:pPr>
      <w:r>
        <w:rPr>
          <w:rFonts w:hint="eastAsia" w:ascii="宋体" w:hAnsi="宋体"/>
          <w:bCs/>
          <w:color w:val="000000"/>
          <w:sz w:val="24"/>
          <w:szCs w:val="24"/>
          <w:highlight w:val="none"/>
        </w:rPr>
        <w:t>所有参标单位必须报名，报名截止日期为</w:t>
      </w:r>
      <w:r>
        <w:rPr>
          <w:rFonts w:hint="eastAsia" w:ascii="宋体" w:hAnsi="宋体"/>
          <w:color w:val="FF0000"/>
          <w:sz w:val="24"/>
          <w:szCs w:val="24"/>
          <w:highlight w:val="none"/>
        </w:rPr>
        <w:t>202</w:t>
      </w:r>
      <w:r>
        <w:rPr>
          <w:rFonts w:hint="eastAsia" w:ascii="宋体" w:hAnsi="宋体"/>
          <w:color w:val="FF0000"/>
          <w:sz w:val="24"/>
          <w:szCs w:val="24"/>
          <w:highlight w:val="none"/>
          <w:lang w:val="en-US" w:eastAsia="zh-CN"/>
        </w:rPr>
        <w:t>2</w:t>
      </w:r>
      <w:r>
        <w:rPr>
          <w:rFonts w:ascii="宋体" w:hAnsi="宋体"/>
          <w:bCs/>
          <w:color w:val="FF0000"/>
          <w:sz w:val="24"/>
          <w:szCs w:val="24"/>
          <w:highlight w:val="none"/>
        </w:rPr>
        <w:t>年</w:t>
      </w:r>
      <w:r>
        <w:rPr>
          <w:rFonts w:hint="eastAsia" w:ascii="宋体" w:hAnsi="宋体"/>
          <w:color w:val="FF0000"/>
          <w:sz w:val="24"/>
          <w:szCs w:val="24"/>
          <w:highlight w:val="none"/>
          <w:lang w:val="en-US" w:eastAsia="zh-CN"/>
        </w:rPr>
        <w:t>1</w:t>
      </w:r>
      <w:r>
        <w:rPr>
          <w:rFonts w:ascii="宋体" w:hAnsi="宋体"/>
          <w:bCs/>
          <w:color w:val="FF0000"/>
          <w:sz w:val="24"/>
          <w:szCs w:val="24"/>
          <w:highlight w:val="none"/>
        </w:rPr>
        <w:t>月</w:t>
      </w:r>
      <w:r>
        <w:rPr>
          <w:rFonts w:hint="eastAsia" w:ascii="宋体" w:hAnsi="宋体"/>
          <w:bCs/>
          <w:color w:val="FF0000"/>
          <w:sz w:val="24"/>
          <w:szCs w:val="24"/>
          <w:highlight w:val="none"/>
          <w:lang w:val="en-US" w:eastAsia="zh-CN"/>
        </w:rPr>
        <w:t>14</w:t>
      </w:r>
      <w:r>
        <w:rPr>
          <w:rFonts w:ascii="宋体" w:hAnsi="宋体"/>
          <w:bCs/>
          <w:color w:val="FF0000"/>
          <w:sz w:val="24"/>
          <w:szCs w:val="24"/>
          <w:highlight w:val="none"/>
        </w:rPr>
        <w:t>日</w:t>
      </w:r>
      <w:r>
        <w:rPr>
          <w:rFonts w:hint="eastAsia" w:ascii="宋体" w:hAnsi="宋体"/>
          <w:bCs/>
          <w:color w:val="FF0000"/>
          <w:sz w:val="24"/>
          <w:szCs w:val="24"/>
          <w:highlight w:val="none"/>
        </w:rPr>
        <w:t>16:00</w:t>
      </w:r>
      <w:r>
        <w:rPr>
          <w:rFonts w:hint="eastAsia" w:ascii="宋体" w:hAnsi="宋体"/>
          <w:bCs/>
          <w:sz w:val="24"/>
          <w:szCs w:val="24"/>
          <w:highlight w:val="none"/>
        </w:rPr>
        <w:t>；逾期不报名者将不允许参加招标。</w:t>
      </w:r>
    </w:p>
    <w:p>
      <w:pPr>
        <w:spacing w:line="300" w:lineRule="auto"/>
        <w:ind w:firstLine="600"/>
        <w:rPr>
          <w:rFonts w:ascii="宋体" w:hAnsi="宋体"/>
          <w:bCs/>
          <w:sz w:val="24"/>
          <w:szCs w:val="24"/>
        </w:rPr>
      </w:pPr>
      <w:r>
        <w:rPr>
          <w:rFonts w:hint="eastAsia" w:ascii="宋体" w:hAnsi="宋体"/>
          <w:bCs/>
          <w:sz w:val="24"/>
          <w:szCs w:val="24"/>
          <w:highlight w:val="none"/>
        </w:rPr>
        <w:t>本项目开标日期定于</w:t>
      </w:r>
      <w:r>
        <w:rPr>
          <w:rFonts w:hint="eastAsia" w:ascii="宋体" w:hAnsi="宋体"/>
          <w:color w:val="FF0000"/>
          <w:sz w:val="24"/>
          <w:szCs w:val="24"/>
          <w:highlight w:val="none"/>
        </w:rPr>
        <w:t>202</w:t>
      </w:r>
      <w:r>
        <w:rPr>
          <w:rFonts w:hint="eastAsia" w:ascii="宋体" w:hAnsi="宋体"/>
          <w:color w:val="FF0000"/>
          <w:sz w:val="24"/>
          <w:szCs w:val="24"/>
          <w:highlight w:val="none"/>
          <w:lang w:val="en-US" w:eastAsia="zh-CN"/>
        </w:rPr>
        <w:t>2</w:t>
      </w:r>
      <w:r>
        <w:rPr>
          <w:rFonts w:ascii="宋体" w:hAnsi="宋体"/>
          <w:bCs/>
          <w:color w:val="FF0000"/>
          <w:sz w:val="24"/>
          <w:szCs w:val="24"/>
          <w:highlight w:val="none"/>
        </w:rPr>
        <w:t>年</w:t>
      </w:r>
      <w:r>
        <w:rPr>
          <w:rFonts w:hint="eastAsia" w:ascii="宋体" w:hAnsi="宋体"/>
          <w:color w:val="FF0000"/>
          <w:sz w:val="24"/>
          <w:szCs w:val="24"/>
          <w:highlight w:val="none"/>
          <w:lang w:val="en-US" w:eastAsia="zh-CN"/>
        </w:rPr>
        <w:t>1月</w:t>
      </w:r>
      <w:r>
        <w:rPr>
          <w:rFonts w:hint="eastAsia" w:ascii="宋体" w:hAnsi="宋体"/>
          <w:bCs/>
          <w:color w:val="FF0000"/>
          <w:sz w:val="24"/>
          <w:szCs w:val="24"/>
          <w:highlight w:val="none"/>
          <w:lang w:val="en-US" w:eastAsia="zh-CN"/>
        </w:rPr>
        <w:t>18</w:t>
      </w:r>
      <w:r>
        <w:rPr>
          <w:rFonts w:ascii="宋体" w:hAnsi="宋体"/>
          <w:bCs/>
          <w:color w:val="FF0000"/>
          <w:sz w:val="24"/>
          <w:szCs w:val="24"/>
          <w:highlight w:val="none"/>
        </w:rPr>
        <w:t>日</w:t>
      </w:r>
      <w:r>
        <w:rPr>
          <w:rFonts w:hint="eastAsia"/>
          <w:color w:val="FF0000"/>
          <w:sz w:val="24"/>
          <w:szCs w:val="24"/>
          <w:highlight w:val="none"/>
          <w:shd w:val="clear" w:color="auto" w:fill="FFFFFF"/>
          <w:lang w:eastAsia="zh-CN"/>
        </w:rPr>
        <w:t>上</w:t>
      </w:r>
      <w:r>
        <w:rPr>
          <w:rFonts w:hint="eastAsia"/>
          <w:color w:val="FF0000"/>
          <w:sz w:val="24"/>
          <w:szCs w:val="24"/>
          <w:highlight w:val="none"/>
          <w:shd w:val="clear" w:color="auto" w:fill="FFFFFF"/>
        </w:rPr>
        <w:t>午</w:t>
      </w:r>
      <w:r>
        <w:rPr>
          <w:rFonts w:hint="eastAsia"/>
          <w:color w:val="FF0000"/>
          <w:sz w:val="24"/>
          <w:szCs w:val="24"/>
          <w:highlight w:val="none"/>
          <w:shd w:val="clear" w:color="auto" w:fill="FFFFFF"/>
          <w:lang w:val="en-US" w:eastAsia="zh-CN"/>
        </w:rPr>
        <w:t>09</w:t>
      </w:r>
      <w:r>
        <w:rPr>
          <w:rFonts w:hint="eastAsia"/>
          <w:color w:val="FF0000"/>
          <w:sz w:val="24"/>
          <w:szCs w:val="24"/>
          <w:highlight w:val="none"/>
          <w:shd w:val="clear" w:color="auto" w:fill="FFFFFF"/>
        </w:rPr>
        <w:t>:</w:t>
      </w:r>
      <w:r>
        <w:rPr>
          <w:rFonts w:hint="eastAsia"/>
          <w:color w:val="FF0000"/>
          <w:sz w:val="24"/>
          <w:szCs w:val="24"/>
          <w:highlight w:val="none"/>
          <w:shd w:val="clear" w:color="auto" w:fill="FFFFFF"/>
          <w:lang w:val="en-US" w:eastAsia="zh-CN"/>
        </w:rPr>
        <w:t>0</w:t>
      </w:r>
      <w:r>
        <w:rPr>
          <w:rFonts w:hint="eastAsia"/>
          <w:color w:val="FF0000"/>
          <w:sz w:val="24"/>
          <w:szCs w:val="24"/>
          <w:highlight w:val="none"/>
          <w:shd w:val="clear" w:color="auto" w:fill="FFFFFF"/>
        </w:rPr>
        <w:t>0</w:t>
      </w:r>
      <w:r>
        <w:rPr>
          <w:rFonts w:hint="eastAsia" w:ascii="宋体" w:hAnsi="宋体"/>
          <w:bCs/>
          <w:sz w:val="24"/>
          <w:szCs w:val="24"/>
          <w:highlight w:val="none"/>
        </w:rPr>
        <w:t>，在芜湖新</w:t>
      </w:r>
      <w:r>
        <w:rPr>
          <w:rFonts w:hint="eastAsia" w:ascii="宋体" w:hAnsi="宋体"/>
          <w:bCs/>
          <w:sz w:val="24"/>
          <w:szCs w:val="24"/>
        </w:rPr>
        <w:t>兴铸管有限责任公司三山工业园区招标办会议室</w:t>
      </w:r>
      <w:r>
        <w:rPr>
          <w:rFonts w:hint="eastAsia" w:ascii="宋体" w:hAnsi="宋体"/>
          <w:bCs/>
          <w:sz w:val="24"/>
          <w:szCs w:val="24"/>
          <w:lang w:val="en-US" w:eastAsia="zh-CN"/>
        </w:rPr>
        <w:t>301</w:t>
      </w:r>
      <w:r>
        <w:rPr>
          <w:rFonts w:ascii="宋体" w:hAnsi="宋体"/>
          <w:bCs/>
          <w:sz w:val="24"/>
          <w:szCs w:val="24"/>
        </w:rPr>
        <w:t>准时举行</w:t>
      </w:r>
      <w:r>
        <w:rPr>
          <w:rFonts w:ascii="宋体" w:hAnsi="宋体"/>
          <w:bCs/>
          <w:color w:val="000000"/>
          <w:sz w:val="24"/>
          <w:szCs w:val="24"/>
        </w:rPr>
        <w:t>。</w:t>
      </w:r>
    </w:p>
    <w:p>
      <w:pPr>
        <w:spacing w:line="300" w:lineRule="auto"/>
        <w:ind w:firstLine="600"/>
        <w:rPr>
          <w:rFonts w:ascii="宋体" w:hAnsi="宋体"/>
          <w:b/>
          <w:color w:val="000000"/>
          <w:sz w:val="24"/>
          <w:szCs w:val="24"/>
        </w:rPr>
      </w:pPr>
    </w:p>
    <w:p>
      <w:pPr>
        <w:ind w:firstLine="1680" w:firstLineChars="700"/>
        <w:rPr>
          <w:rFonts w:ascii="宋体" w:hAnsi="宋体"/>
          <w:sz w:val="24"/>
          <w:szCs w:val="24"/>
        </w:rPr>
      </w:pPr>
      <w:r>
        <w:rPr>
          <w:rFonts w:hint="eastAsia" w:ascii="宋体" w:hAnsi="宋体"/>
          <w:sz w:val="24"/>
          <w:szCs w:val="24"/>
        </w:rPr>
        <w:t>单位名称：芜湖新兴铸管有限责任公司</w:t>
      </w:r>
      <w:r>
        <w:rPr>
          <w:rFonts w:ascii="宋体" w:hAnsi="宋体"/>
          <w:sz w:val="24"/>
          <w:szCs w:val="24"/>
        </w:rPr>
        <w:t xml:space="preserve">         </w:t>
      </w:r>
    </w:p>
    <w:p>
      <w:pPr>
        <w:ind w:firstLine="1680" w:firstLineChars="700"/>
        <w:rPr>
          <w:rFonts w:ascii="宋体" w:hAnsi="宋体"/>
          <w:sz w:val="24"/>
          <w:szCs w:val="24"/>
        </w:rPr>
      </w:pPr>
      <w:r>
        <w:rPr>
          <w:rFonts w:hint="eastAsia" w:ascii="宋体" w:hAnsi="宋体"/>
          <w:sz w:val="24"/>
          <w:szCs w:val="24"/>
        </w:rPr>
        <w:t>单位地址：</w:t>
      </w:r>
      <w:r>
        <w:rPr>
          <w:rFonts w:hint="eastAsia" w:ascii="宋体" w:hAnsi="宋体"/>
          <w:sz w:val="24"/>
          <w:szCs w:val="24"/>
          <w:lang w:eastAsia="zh-CN"/>
        </w:rPr>
        <w:t>芜湖市三山区经济开发区春洲路2号</w:t>
      </w:r>
      <w:r>
        <w:rPr>
          <w:rFonts w:ascii="宋体" w:hAnsi="宋体"/>
          <w:sz w:val="24"/>
          <w:szCs w:val="24"/>
        </w:rPr>
        <w:t xml:space="preserve">              </w:t>
      </w:r>
    </w:p>
    <w:p>
      <w:pPr>
        <w:ind w:firstLine="1680" w:firstLineChars="700"/>
        <w:rPr>
          <w:rFonts w:hint="default" w:ascii="宋体" w:hAnsi="宋体" w:eastAsia="宋体"/>
          <w:color w:val="FF0000"/>
          <w:sz w:val="24"/>
          <w:szCs w:val="24"/>
          <w:lang w:val="en-US" w:eastAsia="zh-CN"/>
        </w:rPr>
      </w:pPr>
      <w:r>
        <w:rPr>
          <w:rFonts w:hint="eastAsia" w:ascii="宋体" w:hAnsi="宋体"/>
          <w:sz w:val="24"/>
          <w:szCs w:val="24"/>
        </w:rPr>
        <w:t>开</w:t>
      </w:r>
      <w:r>
        <w:rPr>
          <w:rFonts w:ascii="宋体" w:hAnsi="宋体"/>
          <w:sz w:val="24"/>
          <w:szCs w:val="24"/>
        </w:rPr>
        <w:t xml:space="preserve"> </w:t>
      </w:r>
      <w:r>
        <w:rPr>
          <w:rFonts w:hint="eastAsia" w:ascii="宋体" w:hAnsi="宋体"/>
          <w:sz w:val="24"/>
          <w:szCs w:val="24"/>
        </w:rPr>
        <w:t>户</w:t>
      </w:r>
      <w:r>
        <w:rPr>
          <w:rFonts w:ascii="宋体" w:hAnsi="宋体"/>
          <w:sz w:val="24"/>
          <w:szCs w:val="24"/>
        </w:rPr>
        <w:t xml:space="preserve"> </w:t>
      </w:r>
      <w:r>
        <w:rPr>
          <w:rFonts w:hint="eastAsia" w:ascii="宋体" w:hAnsi="宋体"/>
          <w:sz w:val="24"/>
          <w:szCs w:val="24"/>
        </w:rPr>
        <w:t>行：</w:t>
      </w:r>
      <w:r>
        <w:rPr>
          <w:rFonts w:hint="eastAsia" w:ascii="宋体" w:hAnsi="宋体"/>
          <w:color w:val="auto"/>
          <w:sz w:val="24"/>
          <w:szCs w:val="24"/>
        </w:rPr>
        <w:t>中国工商银行芜湖环城路支行</w:t>
      </w:r>
    </w:p>
    <w:p>
      <w:pPr>
        <w:ind w:firstLine="1680" w:firstLineChars="700"/>
        <w:rPr>
          <w:rFonts w:ascii="宋体" w:hAnsi="宋体"/>
          <w:sz w:val="24"/>
          <w:szCs w:val="24"/>
        </w:rPr>
      </w:pPr>
      <w:r>
        <w:rPr>
          <w:rFonts w:hint="eastAsia" w:ascii="宋体" w:hAnsi="宋体"/>
          <w:sz w:val="24"/>
          <w:szCs w:val="24"/>
        </w:rPr>
        <w:t>帐</w:t>
      </w:r>
      <w:r>
        <w:rPr>
          <w:rFonts w:ascii="宋体" w:hAnsi="宋体"/>
          <w:sz w:val="24"/>
          <w:szCs w:val="24"/>
        </w:rPr>
        <w:t xml:space="preserve">    </w:t>
      </w:r>
      <w:r>
        <w:rPr>
          <w:rFonts w:hint="eastAsia" w:ascii="宋体" w:hAnsi="宋体"/>
          <w:sz w:val="24"/>
          <w:szCs w:val="24"/>
        </w:rPr>
        <w:t>号：1307023219000109264</w:t>
      </w:r>
    </w:p>
    <w:p>
      <w:pPr>
        <w:ind w:firstLine="1680" w:firstLineChars="700"/>
        <w:rPr>
          <w:rFonts w:ascii="宋体" w:hAnsi="宋体"/>
          <w:sz w:val="24"/>
          <w:szCs w:val="24"/>
        </w:rPr>
      </w:pPr>
      <w:r>
        <w:rPr>
          <w:rFonts w:hint="eastAsia" w:ascii="宋体" w:hAnsi="宋体"/>
          <w:sz w:val="24"/>
          <w:szCs w:val="24"/>
        </w:rPr>
        <w:t>电</w:t>
      </w:r>
      <w:r>
        <w:rPr>
          <w:rFonts w:ascii="宋体" w:hAnsi="宋体"/>
          <w:sz w:val="24"/>
          <w:szCs w:val="24"/>
        </w:rPr>
        <w:t xml:space="preserve">    话：</w:t>
      </w:r>
      <w:r>
        <w:rPr>
          <w:rFonts w:hint="eastAsia" w:ascii="宋体" w:hAnsi="宋体"/>
          <w:sz w:val="24"/>
          <w:szCs w:val="24"/>
          <w:lang w:eastAsia="zh-CN"/>
        </w:rPr>
        <w:t>0553-5698553</w:t>
      </w:r>
      <w:r>
        <w:rPr>
          <w:rFonts w:ascii="宋体" w:hAnsi="宋体"/>
          <w:sz w:val="24"/>
          <w:szCs w:val="24"/>
        </w:rPr>
        <w:t xml:space="preserve">                </w:t>
      </w:r>
    </w:p>
    <w:p>
      <w:pPr>
        <w:ind w:firstLine="1680" w:firstLineChars="700"/>
        <w:rPr>
          <w:rFonts w:ascii="宋体" w:hAnsi="宋体"/>
          <w:sz w:val="24"/>
          <w:szCs w:val="24"/>
        </w:rPr>
      </w:pPr>
      <w:r>
        <w:rPr>
          <w:rFonts w:hint="eastAsia" w:ascii="宋体" w:hAnsi="宋体"/>
          <w:sz w:val="24"/>
          <w:szCs w:val="24"/>
        </w:rPr>
        <w:t>邮</w:t>
      </w:r>
      <w:r>
        <w:rPr>
          <w:rFonts w:ascii="宋体" w:hAnsi="宋体"/>
          <w:sz w:val="24"/>
          <w:szCs w:val="24"/>
        </w:rPr>
        <w:t xml:space="preserve">    编：241002                          </w:t>
      </w:r>
    </w:p>
    <w:p>
      <w:pPr>
        <w:snapToGrid w:val="0"/>
        <w:spacing w:line="300" w:lineRule="auto"/>
        <w:rPr>
          <w:rFonts w:ascii="宋体" w:hAnsi="宋体"/>
          <w:sz w:val="24"/>
          <w:szCs w:val="24"/>
        </w:rPr>
      </w:pPr>
      <w:r>
        <w:rPr>
          <w:rFonts w:ascii="宋体" w:hAnsi="宋体"/>
          <w:sz w:val="24"/>
          <w:szCs w:val="24"/>
        </w:rPr>
        <w:t xml:space="preserve">              </w:t>
      </w:r>
      <w:r>
        <w:rPr>
          <w:rFonts w:hint="eastAsia" w:ascii="宋体" w:hAnsi="宋体"/>
          <w:sz w:val="24"/>
          <w:szCs w:val="24"/>
        </w:rPr>
        <w:t>联</w:t>
      </w:r>
      <w:r>
        <w:rPr>
          <w:rFonts w:ascii="宋体" w:hAnsi="宋体"/>
          <w:sz w:val="24"/>
          <w:szCs w:val="24"/>
        </w:rPr>
        <w:t xml:space="preserve"> 系 人：</w:t>
      </w:r>
      <w:r>
        <w:rPr>
          <w:rFonts w:hint="eastAsia" w:ascii="宋体" w:hAnsi="宋体"/>
          <w:sz w:val="24"/>
          <w:szCs w:val="24"/>
        </w:rPr>
        <w:t xml:space="preserve">谢金林            </w:t>
      </w:r>
    </w:p>
    <w:p>
      <w:pPr>
        <w:snapToGrid w:val="0"/>
        <w:spacing w:line="300" w:lineRule="auto"/>
        <w:ind w:firstLine="1680" w:firstLineChars="700"/>
        <w:rPr>
          <w:rFonts w:ascii="宋体" w:hAnsi="宋体"/>
          <w:b/>
          <w:bCs/>
          <w:sz w:val="24"/>
          <w:szCs w:val="24"/>
        </w:rPr>
      </w:pPr>
      <w:r>
        <w:rPr>
          <w:rFonts w:hint="eastAsia" w:ascii="宋体" w:hAnsi="宋体"/>
          <w:sz w:val="24"/>
          <w:szCs w:val="24"/>
        </w:rPr>
        <w:t>邮    箱：</w:t>
      </w:r>
      <w:r>
        <w:rPr>
          <w:rFonts w:hint="eastAsia" w:ascii="宋体" w:hAnsi="宋体"/>
          <w:sz w:val="24"/>
          <w:szCs w:val="24"/>
          <w:lang w:eastAsia="zh-CN"/>
        </w:rPr>
        <w:t>whxxzg001@qq.com</w:t>
      </w:r>
    </w:p>
    <w:p>
      <w:pPr>
        <w:pStyle w:val="2"/>
      </w:pPr>
    </w:p>
    <w:p>
      <w:pPr>
        <w:tabs>
          <w:tab w:val="left" w:pos="420"/>
          <w:tab w:val="left" w:pos="630"/>
        </w:tabs>
        <w:spacing w:line="300" w:lineRule="auto"/>
        <w:rPr>
          <w:rFonts w:ascii="宋体" w:hAnsi="宋体"/>
          <w:b/>
          <w:bCs/>
          <w:sz w:val="24"/>
          <w:szCs w:val="24"/>
        </w:rPr>
      </w:pPr>
    </w:p>
    <w:p>
      <w:pPr>
        <w:tabs>
          <w:tab w:val="left" w:pos="420"/>
          <w:tab w:val="left" w:pos="630"/>
        </w:tabs>
        <w:spacing w:line="300" w:lineRule="auto"/>
        <w:rPr>
          <w:rFonts w:ascii="宋体" w:hAnsi="宋体"/>
          <w:b/>
          <w:bCs/>
          <w:sz w:val="24"/>
          <w:szCs w:val="24"/>
        </w:rPr>
      </w:pPr>
      <w:r>
        <w:rPr>
          <w:rFonts w:hint="eastAsia" w:ascii="宋体" w:hAnsi="宋体"/>
          <w:b/>
          <w:bCs/>
          <w:sz w:val="24"/>
          <w:szCs w:val="24"/>
        </w:rPr>
        <w:t>详见以下附件：</w:t>
      </w:r>
    </w:p>
    <w:p>
      <w:pPr>
        <w:tabs>
          <w:tab w:val="left" w:pos="420"/>
          <w:tab w:val="left" w:pos="630"/>
        </w:tabs>
        <w:spacing w:line="300" w:lineRule="auto"/>
        <w:rPr>
          <w:rFonts w:ascii="宋体" w:hAnsi="宋体"/>
          <w:b/>
          <w:bCs/>
          <w:color w:val="4F81BD"/>
          <w:sz w:val="28"/>
          <w:szCs w:val="28"/>
        </w:rPr>
      </w:pPr>
      <w:r>
        <w:rPr>
          <w:rFonts w:hint="eastAsia" w:ascii="宋体" w:hAnsi="宋体"/>
          <w:b/>
          <w:bCs/>
          <w:color w:val="4F81BD"/>
          <w:sz w:val="28"/>
          <w:szCs w:val="28"/>
        </w:rPr>
        <w:t>附件1：投标人须知及要求</w:t>
      </w:r>
    </w:p>
    <w:p>
      <w:pPr>
        <w:tabs>
          <w:tab w:val="left" w:pos="420"/>
          <w:tab w:val="left" w:pos="630"/>
        </w:tabs>
        <w:spacing w:line="300" w:lineRule="auto"/>
        <w:rPr>
          <w:rFonts w:ascii="宋体" w:hAnsi="宋体"/>
          <w:b/>
          <w:bCs/>
          <w:color w:val="4F81BD"/>
          <w:sz w:val="28"/>
          <w:szCs w:val="28"/>
        </w:rPr>
      </w:pPr>
      <w:r>
        <w:rPr>
          <w:rFonts w:hint="eastAsia" w:ascii="宋体" w:hAnsi="宋体"/>
          <w:b/>
          <w:bCs/>
          <w:color w:val="4F81BD"/>
          <w:sz w:val="28"/>
          <w:szCs w:val="28"/>
        </w:rPr>
        <w:t>附件2：报名申请函</w:t>
      </w:r>
    </w:p>
    <w:p>
      <w:pPr>
        <w:tabs>
          <w:tab w:val="left" w:pos="420"/>
          <w:tab w:val="left" w:pos="630"/>
        </w:tabs>
        <w:spacing w:line="300" w:lineRule="auto"/>
        <w:rPr>
          <w:rFonts w:hint="eastAsia" w:ascii="宋体" w:hAnsi="宋体"/>
          <w:b/>
          <w:bCs/>
          <w:color w:val="4F81BD"/>
          <w:sz w:val="28"/>
          <w:szCs w:val="28"/>
        </w:rPr>
      </w:pPr>
      <w:r>
        <w:rPr>
          <w:rFonts w:hint="eastAsia" w:ascii="宋体" w:hAnsi="宋体"/>
          <w:b/>
          <w:bCs/>
          <w:color w:val="4F81BD"/>
          <w:sz w:val="28"/>
          <w:szCs w:val="28"/>
        </w:rPr>
        <w:t>附件3：公平交易承诺函</w:t>
      </w:r>
    </w:p>
    <w:p>
      <w:pPr>
        <w:tabs>
          <w:tab w:val="left" w:pos="420"/>
          <w:tab w:val="left" w:pos="630"/>
        </w:tabs>
        <w:spacing w:line="300" w:lineRule="auto"/>
        <w:rPr>
          <w:rFonts w:ascii="宋体" w:hAnsi="宋体"/>
          <w:b/>
          <w:bCs/>
          <w:color w:val="4F81BD"/>
          <w:sz w:val="28"/>
          <w:szCs w:val="28"/>
        </w:rPr>
      </w:pPr>
      <w:r>
        <w:rPr>
          <w:rFonts w:hint="eastAsia" w:ascii="宋体" w:hAnsi="宋体"/>
          <w:b/>
          <w:bCs/>
          <w:color w:val="4F81BD"/>
          <w:sz w:val="28"/>
          <w:szCs w:val="28"/>
        </w:rPr>
        <w:t>附件4：授权委托书</w:t>
      </w:r>
    </w:p>
    <w:p>
      <w:pPr>
        <w:snapToGrid w:val="0"/>
        <w:spacing w:line="300" w:lineRule="auto"/>
        <w:rPr>
          <w:rFonts w:ascii="宋体" w:hAnsi="宋体"/>
          <w:b/>
          <w:bCs/>
          <w:color w:val="4F81BD"/>
          <w:sz w:val="22"/>
          <w:szCs w:val="22"/>
        </w:rPr>
      </w:pPr>
    </w:p>
    <w:p>
      <w:pPr>
        <w:pStyle w:val="2"/>
      </w:pPr>
    </w:p>
    <w:p>
      <w:pPr>
        <w:pStyle w:val="2"/>
      </w:pPr>
    </w:p>
    <w:p/>
    <w:p/>
    <w:p>
      <w:pPr>
        <w:pStyle w:val="2"/>
      </w:pPr>
    </w:p>
    <w:p>
      <w:pPr>
        <w:tabs>
          <w:tab w:val="left" w:pos="420"/>
          <w:tab w:val="left" w:pos="630"/>
        </w:tabs>
        <w:spacing w:line="300" w:lineRule="auto"/>
        <w:jc w:val="left"/>
        <w:rPr>
          <w:rFonts w:ascii="隶书" w:hAnsi="宋体" w:eastAsia="隶书"/>
          <w:sz w:val="24"/>
          <w:szCs w:val="24"/>
        </w:rPr>
      </w:pPr>
      <w:r>
        <w:rPr>
          <w:rFonts w:hint="eastAsia" w:ascii="隶书" w:hAnsi="宋体" w:eastAsia="隶书"/>
          <w:sz w:val="24"/>
          <w:szCs w:val="24"/>
        </w:rPr>
        <w:t>附件1</w:t>
      </w:r>
    </w:p>
    <w:p>
      <w:pPr>
        <w:tabs>
          <w:tab w:val="left" w:pos="420"/>
          <w:tab w:val="left" w:pos="630"/>
        </w:tabs>
        <w:spacing w:line="300" w:lineRule="auto"/>
        <w:jc w:val="center"/>
        <w:rPr>
          <w:rFonts w:ascii="隶书" w:hAnsi="宋体" w:eastAsia="隶书"/>
          <w:sz w:val="36"/>
        </w:rPr>
      </w:pPr>
      <w:r>
        <w:rPr>
          <w:rFonts w:hint="eastAsia" w:ascii="隶书" w:hAnsi="宋体" w:eastAsia="隶书"/>
          <w:sz w:val="36"/>
        </w:rPr>
        <w:t>投标人须知及要求</w:t>
      </w:r>
    </w:p>
    <w:p>
      <w:pPr>
        <w:numPr>
          <w:ilvl w:val="0"/>
          <w:numId w:val="1"/>
        </w:numPr>
        <w:spacing w:line="300" w:lineRule="auto"/>
        <w:rPr>
          <w:rFonts w:ascii="宋体" w:hAnsi="宋体"/>
          <w:b/>
          <w:sz w:val="24"/>
          <w:szCs w:val="24"/>
        </w:rPr>
      </w:pPr>
      <w:r>
        <w:rPr>
          <w:rFonts w:hint="eastAsia" w:ascii="宋体" w:hAnsi="宋体"/>
          <w:b/>
          <w:sz w:val="24"/>
          <w:szCs w:val="24"/>
        </w:rPr>
        <w:t>一般要求</w:t>
      </w:r>
    </w:p>
    <w:p>
      <w:pPr>
        <w:pStyle w:val="4"/>
        <w:spacing w:line="300" w:lineRule="auto"/>
        <w:ind w:firstLine="480"/>
        <w:rPr>
          <w:rFonts w:ascii="宋体" w:hAnsi="宋体"/>
        </w:rPr>
      </w:pPr>
      <w:r>
        <w:rPr>
          <w:rFonts w:hint="eastAsia" w:ascii="宋体" w:hAnsi="宋体"/>
        </w:rPr>
        <w:t>投标人应当严格按照招标文件所规定的格式和内容要求编制投标文件，逐项逐条回答招标文件，顺序和编号应与招标文件一致。可以增加说明或描述性文字。投标文件对招标文件未提出异议的条款，均被视为接受和同意。</w:t>
      </w:r>
    </w:p>
    <w:p>
      <w:pPr>
        <w:numPr>
          <w:ilvl w:val="0"/>
          <w:numId w:val="1"/>
        </w:numPr>
        <w:spacing w:line="300" w:lineRule="auto"/>
        <w:rPr>
          <w:rFonts w:ascii="宋体" w:hAnsi="宋体"/>
          <w:b/>
          <w:sz w:val="24"/>
          <w:szCs w:val="24"/>
        </w:rPr>
      </w:pPr>
      <w:r>
        <w:rPr>
          <w:rFonts w:hint="eastAsia" w:ascii="宋体" w:hAnsi="宋体"/>
          <w:b/>
          <w:sz w:val="24"/>
          <w:szCs w:val="24"/>
        </w:rPr>
        <w:t>投标保证金</w:t>
      </w:r>
    </w:p>
    <w:p>
      <w:pPr>
        <w:tabs>
          <w:tab w:val="left" w:pos="420"/>
          <w:tab w:val="left" w:pos="630"/>
        </w:tabs>
        <w:spacing w:line="300" w:lineRule="auto"/>
        <w:ind w:left="420" w:leftChars="200" w:firstLine="480" w:firstLineChars="200"/>
        <w:rPr>
          <w:rFonts w:ascii="宋体" w:hAnsi="宋体"/>
          <w:bCs/>
          <w:sz w:val="24"/>
          <w:szCs w:val="24"/>
        </w:rPr>
      </w:pPr>
      <w:r>
        <w:rPr>
          <w:rFonts w:hint="eastAsia" w:ascii="宋体" w:hAnsi="宋体"/>
          <w:bCs/>
          <w:sz w:val="24"/>
          <w:szCs w:val="24"/>
        </w:rPr>
        <w:t>本次招标收取</w:t>
      </w:r>
      <w:r>
        <w:rPr>
          <w:rFonts w:hint="eastAsia" w:ascii="宋体" w:hAnsi="宋体"/>
          <w:bCs/>
          <w:color w:val="0000FF"/>
          <w:sz w:val="24"/>
          <w:szCs w:val="24"/>
          <w:u w:val="single"/>
        </w:rPr>
        <w:t>投标保证</w:t>
      </w:r>
      <w:r>
        <w:rPr>
          <w:rFonts w:hint="eastAsia" w:ascii="宋体" w:hAnsi="宋体"/>
          <w:bCs/>
          <w:color w:val="0000FF"/>
          <w:sz w:val="24"/>
          <w:szCs w:val="24"/>
          <w:highlight w:val="none"/>
          <w:u w:val="single"/>
        </w:rPr>
        <w:t>金</w:t>
      </w:r>
      <w:r>
        <w:rPr>
          <w:rFonts w:hint="eastAsia" w:ascii="宋体" w:hAnsi="宋体"/>
          <w:b/>
          <w:bCs w:val="0"/>
          <w:color w:val="FF0000"/>
          <w:sz w:val="24"/>
          <w:szCs w:val="24"/>
          <w:highlight w:val="none"/>
          <w:u w:val="single"/>
          <w:lang w:val="en-US" w:eastAsia="zh-CN"/>
        </w:rPr>
        <w:t>叁拾万</w:t>
      </w:r>
      <w:r>
        <w:rPr>
          <w:rFonts w:hint="eastAsia" w:ascii="宋体" w:hAnsi="宋体"/>
          <w:b/>
          <w:bCs w:val="0"/>
          <w:color w:val="FF0000"/>
          <w:sz w:val="24"/>
          <w:szCs w:val="24"/>
          <w:highlight w:val="none"/>
          <w:u w:val="single"/>
        </w:rPr>
        <w:t>元整</w:t>
      </w:r>
      <w:r>
        <w:rPr>
          <w:rFonts w:hint="eastAsia" w:ascii="宋体" w:hAnsi="宋体"/>
          <w:bCs/>
          <w:color w:val="0000FF"/>
          <w:sz w:val="24"/>
          <w:szCs w:val="24"/>
          <w:highlight w:val="none"/>
          <w:u w:val="single"/>
        </w:rPr>
        <w:t>（电汇</w:t>
      </w:r>
      <w:r>
        <w:rPr>
          <w:rFonts w:hint="eastAsia" w:ascii="宋体" w:hAnsi="宋体"/>
          <w:bCs/>
          <w:color w:val="0000FF"/>
          <w:sz w:val="24"/>
          <w:szCs w:val="24"/>
          <w:u w:val="single"/>
        </w:rPr>
        <w:t>，基本账户汇款）备注：基本账户为开户行账户</w:t>
      </w:r>
      <w:r>
        <w:rPr>
          <w:rFonts w:hint="eastAsia" w:ascii="宋体" w:hAnsi="宋体"/>
          <w:bCs/>
          <w:color w:val="0000FF"/>
          <w:sz w:val="24"/>
          <w:szCs w:val="24"/>
          <w:u w:val="single"/>
          <w:lang w:eastAsia="zh-CN"/>
        </w:rPr>
        <w:t>（本项目接受分标段收取保证金：第一标段收取</w:t>
      </w:r>
      <w:r>
        <w:rPr>
          <w:rFonts w:hint="eastAsia" w:ascii="宋体" w:hAnsi="宋体"/>
          <w:bCs/>
          <w:color w:val="0000FF"/>
          <w:sz w:val="24"/>
          <w:szCs w:val="24"/>
          <w:u w:val="single"/>
        </w:rPr>
        <w:t>投标保证</w:t>
      </w:r>
      <w:r>
        <w:rPr>
          <w:rFonts w:hint="eastAsia" w:ascii="宋体" w:hAnsi="宋体"/>
          <w:bCs/>
          <w:color w:val="0000FF"/>
          <w:sz w:val="24"/>
          <w:szCs w:val="24"/>
          <w:highlight w:val="none"/>
          <w:u w:val="single"/>
        </w:rPr>
        <w:t>金</w:t>
      </w:r>
      <w:r>
        <w:rPr>
          <w:rFonts w:hint="eastAsia" w:ascii="宋体" w:hAnsi="宋体"/>
          <w:b/>
          <w:bCs w:val="0"/>
          <w:color w:val="FF0000"/>
          <w:sz w:val="24"/>
          <w:szCs w:val="24"/>
          <w:highlight w:val="none"/>
          <w:u w:val="single"/>
          <w:lang w:val="en-US" w:eastAsia="zh-CN"/>
        </w:rPr>
        <w:t>伍仟</w:t>
      </w:r>
      <w:r>
        <w:rPr>
          <w:rFonts w:hint="eastAsia" w:ascii="宋体" w:hAnsi="宋体"/>
          <w:b/>
          <w:bCs w:val="0"/>
          <w:color w:val="FF0000"/>
          <w:sz w:val="24"/>
          <w:szCs w:val="24"/>
          <w:highlight w:val="none"/>
          <w:u w:val="single"/>
        </w:rPr>
        <w:t>元整</w:t>
      </w:r>
      <w:r>
        <w:rPr>
          <w:rFonts w:hint="eastAsia" w:ascii="宋体" w:hAnsi="宋体"/>
          <w:b/>
          <w:bCs w:val="0"/>
          <w:color w:val="FF0000"/>
          <w:sz w:val="24"/>
          <w:szCs w:val="24"/>
          <w:highlight w:val="none"/>
          <w:u w:val="single"/>
          <w:lang w:eastAsia="zh-CN"/>
        </w:rPr>
        <w:t>；</w:t>
      </w:r>
      <w:r>
        <w:rPr>
          <w:rFonts w:hint="eastAsia" w:ascii="宋体" w:hAnsi="宋体"/>
          <w:bCs/>
          <w:color w:val="0000FF"/>
          <w:sz w:val="24"/>
          <w:szCs w:val="24"/>
          <w:u w:val="single"/>
          <w:lang w:eastAsia="zh-CN"/>
        </w:rPr>
        <w:t>第二标段收取</w:t>
      </w:r>
      <w:r>
        <w:rPr>
          <w:rFonts w:hint="eastAsia" w:ascii="宋体" w:hAnsi="宋体"/>
          <w:bCs/>
          <w:color w:val="0000FF"/>
          <w:sz w:val="24"/>
          <w:szCs w:val="24"/>
          <w:u w:val="single"/>
        </w:rPr>
        <w:t>投标保证</w:t>
      </w:r>
      <w:r>
        <w:rPr>
          <w:rFonts w:hint="eastAsia" w:ascii="宋体" w:hAnsi="宋体"/>
          <w:bCs/>
          <w:color w:val="0000FF"/>
          <w:sz w:val="24"/>
          <w:szCs w:val="24"/>
          <w:highlight w:val="none"/>
          <w:u w:val="single"/>
        </w:rPr>
        <w:t>金</w:t>
      </w:r>
      <w:r>
        <w:rPr>
          <w:rFonts w:hint="eastAsia" w:ascii="宋体" w:hAnsi="宋体"/>
          <w:b/>
          <w:bCs w:val="0"/>
          <w:color w:val="FF0000"/>
          <w:sz w:val="24"/>
          <w:szCs w:val="24"/>
          <w:highlight w:val="none"/>
          <w:u w:val="single"/>
          <w:lang w:val="en-US" w:eastAsia="zh-CN"/>
        </w:rPr>
        <w:t>壹万</w:t>
      </w:r>
      <w:r>
        <w:rPr>
          <w:rFonts w:hint="eastAsia" w:ascii="宋体" w:hAnsi="宋体"/>
          <w:b/>
          <w:bCs w:val="0"/>
          <w:color w:val="FF0000"/>
          <w:sz w:val="24"/>
          <w:szCs w:val="24"/>
          <w:highlight w:val="none"/>
          <w:u w:val="single"/>
        </w:rPr>
        <w:t>元整</w:t>
      </w:r>
      <w:r>
        <w:rPr>
          <w:rFonts w:hint="eastAsia" w:ascii="宋体" w:hAnsi="宋体"/>
          <w:b/>
          <w:bCs w:val="0"/>
          <w:color w:val="FF0000"/>
          <w:sz w:val="24"/>
          <w:szCs w:val="24"/>
          <w:highlight w:val="none"/>
          <w:u w:val="single"/>
          <w:lang w:eastAsia="zh-CN"/>
        </w:rPr>
        <w:t>；</w:t>
      </w:r>
      <w:r>
        <w:rPr>
          <w:rFonts w:hint="eastAsia" w:ascii="宋体" w:hAnsi="宋体"/>
          <w:bCs/>
          <w:color w:val="0000FF"/>
          <w:sz w:val="24"/>
          <w:szCs w:val="24"/>
          <w:u w:val="single"/>
          <w:lang w:eastAsia="zh-CN"/>
        </w:rPr>
        <w:t>第三标段收取</w:t>
      </w:r>
      <w:r>
        <w:rPr>
          <w:rFonts w:hint="eastAsia" w:ascii="宋体" w:hAnsi="宋体"/>
          <w:bCs/>
          <w:color w:val="0000FF"/>
          <w:sz w:val="24"/>
          <w:szCs w:val="24"/>
          <w:u w:val="single"/>
        </w:rPr>
        <w:t>投标保证</w:t>
      </w:r>
      <w:r>
        <w:rPr>
          <w:rFonts w:hint="eastAsia" w:ascii="宋体" w:hAnsi="宋体"/>
          <w:bCs/>
          <w:color w:val="0000FF"/>
          <w:sz w:val="24"/>
          <w:szCs w:val="24"/>
          <w:highlight w:val="none"/>
          <w:u w:val="single"/>
        </w:rPr>
        <w:t>金</w:t>
      </w:r>
      <w:r>
        <w:rPr>
          <w:rFonts w:hint="eastAsia" w:ascii="宋体" w:hAnsi="宋体"/>
          <w:b/>
          <w:bCs w:val="0"/>
          <w:color w:val="FF0000"/>
          <w:sz w:val="24"/>
          <w:szCs w:val="24"/>
          <w:highlight w:val="none"/>
          <w:u w:val="single"/>
          <w:lang w:val="en-US" w:eastAsia="zh-CN"/>
        </w:rPr>
        <w:t>壹万</w:t>
      </w:r>
      <w:r>
        <w:rPr>
          <w:rFonts w:hint="eastAsia" w:ascii="宋体" w:hAnsi="宋体"/>
          <w:b/>
          <w:bCs w:val="0"/>
          <w:color w:val="FF0000"/>
          <w:sz w:val="24"/>
          <w:szCs w:val="24"/>
          <w:highlight w:val="none"/>
          <w:u w:val="single"/>
        </w:rPr>
        <w:t>元整</w:t>
      </w:r>
      <w:r>
        <w:rPr>
          <w:rFonts w:hint="eastAsia" w:ascii="宋体" w:hAnsi="宋体"/>
          <w:b/>
          <w:bCs w:val="0"/>
          <w:color w:val="FF0000"/>
          <w:sz w:val="24"/>
          <w:szCs w:val="24"/>
          <w:highlight w:val="none"/>
          <w:u w:val="single"/>
          <w:lang w:eastAsia="zh-CN"/>
        </w:rPr>
        <w:t>；</w:t>
      </w:r>
      <w:r>
        <w:rPr>
          <w:rFonts w:hint="eastAsia" w:ascii="宋体" w:hAnsi="宋体"/>
          <w:bCs/>
          <w:color w:val="0000FF"/>
          <w:sz w:val="24"/>
          <w:szCs w:val="24"/>
          <w:u w:val="single"/>
          <w:lang w:eastAsia="zh-CN"/>
        </w:rPr>
        <w:t>第四标段收取</w:t>
      </w:r>
      <w:r>
        <w:rPr>
          <w:rFonts w:hint="eastAsia" w:ascii="宋体" w:hAnsi="宋体"/>
          <w:bCs/>
          <w:color w:val="0000FF"/>
          <w:sz w:val="24"/>
          <w:szCs w:val="24"/>
          <w:u w:val="single"/>
        </w:rPr>
        <w:t>投标保证</w:t>
      </w:r>
      <w:r>
        <w:rPr>
          <w:rFonts w:hint="eastAsia" w:ascii="宋体" w:hAnsi="宋体"/>
          <w:bCs/>
          <w:color w:val="0000FF"/>
          <w:sz w:val="24"/>
          <w:szCs w:val="24"/>
          <w:highlight w:val="none"/>
          <w:u w:val="single"/>
        </w:rPr>
        <w:t>金</w:t>
      </w:r>
      <w:r>
        <w:rPr>
          <w:rFonts w:hint="eastAsia" w:ascii="宋体" w:hAnsi="宋体"/>
          <w:b/>
          <w:bCs w:val="0"/>
          <w:color w:val="FF0000"/>
          <w:sz w:val="24"/>
          <w:szCs w:val="24"/>
          <w:highlight w:val="none"/>
          <w:u w:val="single"/>
          <w:lang w:val="en-US" w:eastAsia="zh-CN"/>
        </w:rPr>
        <w:t>贰万</w:t>
      </w:r>
      <w:r>
        <w:rPr>
          <w:rFonts w:hint="eastAsia" w:ascii="宋体" w:hAnsi="宋体"/>
          <w:b/>
          <w:bCs w:val="0"/>
          <w:color w:val="FF0000"/>
          <w:sz w:val="24"/>
          <w:szCs w:val="24"/>
          <w:highlight w:val="none"/>
          <w:u w:val="single"/>
        </w:rPr>
        <w:t>元整</w:t>
      </w:r>
      <w:r>
        <w:rPr>
          <w:rFonts w:hint="eastAsia" w:ascii="宋体" w:hAnsi="宋体"/>
          <w:b/>
          <w:bCs w:val="0"/>
          <w:color w:val="FF0000"/>
          <w:sz w:val="24"/>
          <w:szCs w:val="24"/>
          <w:highlight w:val="none"/>
          <w:u w:val="single"/>
          <w:lang w:eastAsia="zh-CN"/>
        </w:rPr>
        <w:t>；</w:t>
      </w:r>
      <w:r>
        <w:rPr>
          <w:rFonts w:hint="eastAsia" w:ascii="宋体" w:hAnsi="宋体"/>
          <w:bCs/>
          <w:color w:val="0000FF"/>
          <w:sz w:val="24"/>
          <w:szCs w:val="24"/>
          <w:u w:val="single"/>
          <w:lang w:eastAsia="zh-CN"/>
        </w:rPr>
        <w:t>第五标段收取</w:t>
      </w:r>
      <w:r>
        <w:rPr>
          <w:rFonts w:hint="eastAsia" w:ascii="宋体" w:hAnsi="宋体"/>
          <w:bCs/>
          <w:color w:val="0000FF"/>
          <w:sz w:val="24"/>
          <w:szCs w:val="24"/>
          <w:u w:val="single"/>
        </w:rPr>
        <w:t>投标保证</w:t>
      </w:r>
      <w:r>
        <w:rPr>
          <w:rFonts w:hint="eastAsia" w:ascii="宋体" w:hAnsi="宋体"/>
          <w:bCs/>
          <w:color w:val="0000FF"/>
          <w:sz w:val="24"/>
          <w:szCs w:val="24"/>
          <w:highlight w:val="none"/>
          <w:u w:val="single"/>
        </w:rPr>
        <w:t>金</w:t>
      </w:r>
      <w:r>
        <w:rPr>
          <w:rFonts w:hint="eastAsia" w:ascii="宋体" w:hAnsi="宋体"/>
          <w:b/>
          <w:bCs w:val="0"/>
          <w:color w:val="FF0000"/>
          <w:sz w:val="24"/>
          <w:szCs w:val="24"/>
          <w:highlight w:val="none"/>
          <w:u w:val="single"/>
          <w:lang w:val="en-US" w:eastAsia="zh-CN"/>
        </w:rPr>
        <w:t>叁万</w:t>
      </w:r>
      <w:r>
        <w:rPr>
          <w:rFonts w:hint="eastAsia" w:ascii="宋体" w:hAnsi="宋体"/>
          <w:b/>
          <w:bCs w:val="0"/>
          <w:color w:val="FF0000"/>
          <w:sz w:val="24"/>
          <w:szCs w:val="24"/>
          <w:highlight w:val="none"/>
          <w:u w:val="single"/>
        </w:rPr>
        <w:t>元整</w:t>
      </w:r>
      <w:r>
        <w:rPr>
          <w:rFonts w:hint="eastAsia" w:ascii="宋体" w:hAnsi="宋体"/>
          <w:b/>
          <w:bCs w:val="0"/>
          <w:color w:val="FF0000"/>
          <w:sz w:val="24"/>
          <w:szCs w:val="24"/>
          <w:highlight w:val="none"/>
          <w:u w:val="single"/>
          <w:lang w:eastAsia="zh-CN"/>
        </w:rPr>
        <w:t>；</w:t>
      </w:r>
      <w:r>
        <w:rPr>
          <w:rFonts w:hint="eastAsia" w:ascii="宋体" w:hAnsi="宋体"/>
          <w:bCs/>
          <w:color w:val="0000FF"/>
          <w:sz w:val="24"/>
          <w:szCs w:val="24"/>
          <w:u w:val="single"/>
          <w:lang w:eastAsia="zh-CN"/>
        </w:rPr>
        <w:t>第六标段收取</w:t>
      </w:r>
      <w:r>
        <w:rPr>
          <w:rFonts w:hint="eastAsia" w:ascii="宋体" w:hAnsi="宋体"/>
          <w:bCs/>
          <w:color w:val="0000FF"/>
          <w:sz w:val="24"/>
          <w:szCs w:val="24"/>
          <w:u w:val="single"/>
        </w:rPr>
        <w:t>投标保证</w:t>
      </w:r>
      <w:r>
        <w:rPr>
          <w:rFonts w:hint="eastAsia" w:ascii="宋体" w:hAnsi="宋体"/>
          <w:bCs/>
          <w:color w:val="0000FF"/>
          <w:sz w:val="24"/>
          <w:szCs w:val="24"/>
          <w:highlight w:val="none"/>
          <w:u w:val="single"/>
        </w:rPr>
        <w:t>金</w:t>
      </w:r>
      <w:r>
        <w:rPr>
          <w:rFonts w:hint="eastAsia" w:ascii="宋体" w:hAnsi="宋体"/>
          <w:b/>
          <w:bCs w:val="0"/>
          <w:color w:val="FF0000"/>
          <w:sz w:val="24"/>
          <w:szCs w:val="24"/>
          <w:highlight w:val="none"/>
          <w:u w:val="single"/>
          <w:lang w:val="en-US" w:eastAsia="zh-CN"/>
        </w:rPr>
        <w:t>叁万</w:t>
      </w:r>
      <w:r>
        <w:rPr>
          <w:rFonts w:hint="eastAsia" w:ascii="宋体" w:hAnsi="宋体"/>
          <w:b/>
          <w:bCs w:val="0"/>
          <w:color w:val="FF0000"/>
          <w:sz w:val="24"/>
          <w:szCs w:val="24"/>
          <w:highlight w:val="none"/>
          <w:u w:val="single"/>
        </w:rPr>
        <w:t>元整</w:t>
      </w:r>
      <w:r>
        <w:rPr>
          <w:rFonts w:hint="eastAsia" w:ascii="宋体" w:hAnsi="宋体"/>
          <w:b/>
          <w:bCs w:val="0"/>
          <w:color w:val="FF0000"/>
          <w:sz w:val="24"/>
          <w:szCs w:val="24"/>
          <w:highlight w:val="none"/>
          <w:u w:val="single"/>
          <w:lang w:eastAsia="zh-CN"/>
        </w:rPr>
        <w:t>；</w:t>
      </w:r>
      <w:r>
        <w:rPr>
          <w:rFonts w:hint="eastAsia" w:ascii="宋体" w:hAnsi="宋体"/>
          <w:bCs/>
          <w:color w:val="0000FF"/>
          <w:sz w:val="24"/>
          <w:szCs w:val="24"/>
          <w:u w:val="single"/>
          <w:lang w:eastAsia="zh-CN"/>
        </w:rPr>
        <w:t>第七标段收取</w:t>
      </w:r>
      <w:r>
        <w:rPr>
          <w:rFonts w:hint="eastAsia" w:ascii="宋体" w:hAnsi="宋体"/>
          <w:bCs/>
          <w:color w:val="0000FF"/>
          <w:sz w:val="24"/>
          <w:szCs w:val="24"/>
          <w:u w:val="single"/>
        </w:rPr>
        <w:t>投标保证</w:t>
      </w:r>
      <w:r>
        <w:rPr>
          <w:rFonts w:hint="eastAsia" w:ascii="宋体" w:hAnsi="宋体"/>
          <w:bCs/>
          <w:color w:val="0000FF"/>
          <w:sz w:val="24"/>
          <w:szCs w:val="24"/>
          <w:highlight w:val="none"/>
          <w:u w:val="single"/>
        </w:rPr>
        <w:t>金</w:t>
      </w:r>
      <w:r>
        <w:rPr>
          <w:rFonts w:hint="eastAsia" w:ascii="宋体" w:hAnsi="宋体"/>
          <w:b/>
          <w:bCs w:val="0"/>
          <w:color w:val="FF0000"/>
          <w:sz w:val="24"/>
          <w:szCs w:val="24"/>
          <w:highlight w:val="none"/>
          <w:u w:val="single"/>
          <w:lang w:val="en-US" w:eastAsia="zh-CN"/>
        </w:rPr>
        <w:t>伍仟</w:t>
      </w:r>
      <w:r>
        <w:rPr>
          <w:rFonts w:hint="eastAsia" w:ascii="宋体" w:hAnsi="宋体"/>
          <w:b/>
          <w:bCs w:val="0"/>
          <w:color w:val="FF0000"/>
          <w:sz w:val="24"/>
          <w:szCs w:val="24"/>
          <w:highlight w:val="none"/>
          <w:u w:val="single"/>
        </w:rPr>
        <w:t>元整</w:t>
      </w:r>
      <w:r>
        <w:rPr>
          <w:rFonts w:hint="eastAsia" w:ascii="宋体" w:hAnsi="宋体"/>
          <w:b/>
          <w:bCs w:val="0"/>
          <w:color w:val="FF0000"/>
          <w:sz w:val="24"/>
          <w:szCs w:val="24"/>
          <w:highlight w:val="none"/>
          <w:u w:val="single"/>
          <w:lang w:eastAsia="zh-CN"/>
        </w:rPr>
        <w:t>；</w:t>
      </w:r>
      <w:r>
        <w:rPr>
          <w:rFonts w:hint="eastAsia" w:ascii="宋体" w:hAnsi="宋体"/>
          <w:bCs/>
          <w:color w:val="0000FF"/>
          <w:sz w:val="24"/>
          <w:szCs w:val="24"/>
          <w:u w:val="single"/>
          <w:lang w:eastAsia="zh-CN"/>
        </w:rPr>
        <w:t>第八标段收取</w:t>
      </w:r>
      <w:r>
        <w:rPr>
          <w:rFonts w:hint="eastAsia" w:ascii="宋体" w:hAnsi="宋体"/>
          <w:bCs/>
          <w:color w:val="0000FF"/>
          <w:sz w:val="24"/>
          <w:szCs w:val="24"/>
          <w:u w:val="single"/>
        </w:rPr>
        <w:t>投标保证</w:t>
      </w:r>
      <w:r>
        <w:rPr>
          <w:rFonts w:hint="eastAsia" w:ascii="宋体" w:hAnsi="宋体"/>
          <w:bCs/>
          <w:color w:val="0000FF"/>
          <w:sz w:val="24"/>
          <w:szCs w:val="24"/>
          <w:highlight w:val="none"/>
          <w:u w:val="single"/>
        </w:rPr>
        <w:t>金</w:t>
      </w:r>
      <w:r>
        <w:rPr>
          <w:rFonts w:hint="eastAsia" w:ascii="宋体" w:hAnsi="宋体"/>
          <w:b/>
          <w:bCs w:val="0"/>
          <w:color w:val="FF0000"/>
          <w:sz w:val="24"/>
          <w:szCs w:val="24"/>
          <w:highlight w:val="none"/>
          <w:u w:val="single"/>
          <w:lang w:val="en-US" w:eastAsia="zh-CN"/>
        </w:rPr>
        <w:t>伍万</w:t>
      </w:r>
      <w:r>
        <w:rPr>
          <w:rFonts w:hint="eastAsia" w:ascii="宋体" w:hAnsi="宋体"/>
          <w:b/>
          <w:bCs w:val="0"/>
          <w:color w:val="FF0000"/>
          <w:sz w:val="24"/>
          <w:szCs w:val="24"/>
          <w:highlight w:val="none"/>
          <w:u w:val="single"/>
        </w:rPr>
        <w:t>元整</w:t>
      </w:r>
      <w:r>
        <w:rPr>
          <w:rFonts w:hint="eastAsia" w:ascii="宋体" w:hAnsi="宋体"/>
          <w:b/>
          <w:bCs w:val="0"/>
          <w:color w:val="FF0000"/>
          <w:sz w:val="24"/>
          <w:szCs w:val="24"/>
          <w:highlight w:val="none"/>
          <w:u w:val="single"/>
          <w:lang w:eastAsia="zh-CN"/>
        </w:rPr>
        <w:t>；</w:t>
      </w:r>
      <w:r>
        <w:rPr>
          <w:rFonts w:hint="eastAsia" w:ascii="宋体" w:hAnsi="宋体"/>
          <w:bCs/>
          <w:color w:val="0000FF"/>
          <w:sz w:val="24"/>
          <w:szCs w:val="24"/>
          <w:u w:val="single"/>
          <w:lang w:eastAsia="zh-CN"/>
        </w:rPr>
        <w:t>第九标段收取</w:t>
      </w:r>
      <w:r>
        <w:rPr>
          <w:rFonts w:hint="eastAsia" w:ascii="宋体" w:hAnsi="宋体"/>
          <w:bCs/>
          <w:color w:val="0000FF"/>
          <w:sz w:val="24"/>
          <w:szCs w:val="24"/>
          <w:u w:val="single"/>
        </w:rPr>
        <w:t>投标保证</w:t>
      </w:r>
      <w:r>
        <w:rPr>
          <w:rFonts w:hint="eastAsia" w:ascii="宋体" w:hAnsi="宋体"/>
          <w:bCs/>
          <w:color w:val="0000FF"/>
          <w:sz w:val="24"/>
          <w:szCs w:val="24"/>
          <w:highlight w:val="none"/>
          <w:u w:val="single"/>
        </w:rPr>
        <w:t>金</w:t>
      </w:r>
      <w:r>
        <w:rPr>
          <w:rFonts w:hint="eastAsia" w:ascii="宋体" w:hAnsi="宋体"/>
          <w:b/>
          <w:bCs w:val="0"/>
          <w:color w:val="FF0000"/>
          <w:sz w:val="24"/>
          <w:szCs w:val="24"/>
          <w:highlight w:val="none"/>
          <w:u w:val="single"/>
          <w:lang w:val="en-US" w:eastAsia="zh-CN"/>
        </w:rPr>
        <w:t>陆万</w:t>
      </w:r>
      <w:r>
        <w:rPr>
          <w:rFonts w:hint="eastAsia" w:ascii="宋体" w:hAnsi="宋体"/>
          <w:b/>
          <w:bCs w:val="0"/>
          <w:color w:val="FF0000"/>
          <w:sz w:val="24"/>
          <w:szCs w:val="24"/>
          <w:highlight w:val="none"/>
          <w:u w:val="single"/>
        </w:rPr>
        <w:t>元整</w:t>
      </w:r>
      <w:r>
        <w:rPr>
          <w:rFonts w:hint="eastAsia" w:ascii="宋体" w:hAnsi="宋体"/>
          <w:b/>
          <w:bCs w:val="0"/>
          <w:color w:val="FF0000"/>
          <w:sz w:val="24"/>
          <w:szCs w:val="24"/>
          <w:highlight w:val="none"/>
          <w:u w:val="single"/>
          <w:lang w:eastAsia="zh-CN"/>
        </w:rPr>
        <w:t>；</w:t>
      </w:r>
      <w:r>
        <w:rPr>
          <w:rFonts w:hint="eastAsia" w:ascii="宋体" w:hAnsi="宋体"/>
          <w:bCs/>
          <w:color w:val="0000FF"/>
          <w:sz w:val="24"/>
          <w:szCs w:val="24"/>
          <w:u w:val="single"/>
          <w:lang w:eastAsia="zh-CN"/>
        </w:rPr>
        <w:t>第十标段收取</w:t>
      </w:r>
      <w:r>
        <w:rPr>
          <w:rFonts w:hint="eastAsia" w:ascii="宋体" w:hAnsi="宋体"/>
          <w:bCs/>
          <w:color w:val="0000FF"/>
          <w:sz w:val="24"/>
          <w:szCs w:val="24"/>
          <w:u w:val="single"/>
        </w:rPr>
        <w:t>投标保证</w:t>
      </w:r>
      <w:r>
        <w:rPr>
          <w:rFonts w:hint="eastAsia" w:ascii="宋体" w:hAnsi="宋体"/>
          <w:bCs/>
          <w:color w:val="0000FF"/>
          <w:sz w:val="24"/>
          <w:szCs w:val="24"/>
          <w:highlight w:val="none"/>
          <w:u w:val="single"/>
        </w:rPr>
        <w:t>金</w:t>
      </w:r>
      <w:r>
        <w:rPr>
          <w:rFonts w:hint="eastAsia" w:ascii="宋体" w:hAnsi="宋体"/>
          <w:b/>
          <w:bCs w:val="0"/>
          <w:color w:val="FF0000"/>
          <w:sz w:val="24"/>
          <w:szCs w:val="24"/>
          <w:highlight w:val="none"/>
          <w:u w:val="single"/>
          <w:lang w:val="en-US" w:eastAsia="zh-CN"/>
        </w:rPr>
        <w:t>八万</w:t>
      </w:r>
      <w:r>
        <w:rPr>
          <w:rFonts w:hint="eastAsia" w:ascii="宋体" w:hAnsi="宋体"/>
          <w:b/>
          <w:bCs w:val="0"/>
          <w:color w:val="FF0000"/>
          <w:sz w:val="24"/>
          <w:szCs w:val="24"/>
          <w:highlight w:val="none"/>
          <w:u w:val="single"/>
        </w:rPr>
        <w:t>元整</w:t>
      </w:r>
      <w:r>
        <w:rPr>
          <w:rFonts w:hint="eastAsia" w:ascii="宋体" w:hAnsi="宋体"/>
          <w:bCs/>
          <w:color w:val="0000FF"/>
          <w:sz w:val="24"/>
          <w:szCs w:val="24"/>
          <w:u w:val="single"/>
          <w:lang w:eastAsia="zh-CN"/>
        </w:rPr>
        <w:t>）</w:t>
      </w:r>
      <w:r>
        <w:rPr>
          <w:rFonts w:hint="eastAsia" w:ascii="宋体" w:hAnsi="宋体"/>
          <w:bCs/>
          <w:sz w:val="24"/>
          <w:szCs w:val="24"/>
          <w:highlight w:val="none"/>
        </w:rPr>
        <w:t>，投标人需在</w:t>
      </w:r>
      <w:r>
        <w:rPr>
          <w:rFonts w:hint="eastAsia" w:ascii="宋体" w:hAnsi="宋体"/>
          <w:bCs/>
          <w:color w:val="0000FF"/>
          <w:sz w:val="24"/>
          <w:szCs w:val="24"/>
          <w:highlight w:val="none"/>
          <w:u w:val="none"/>
        </w:rPr>
        <w:t>202</w:t>
      </w:r>
      <w:r>
        <w:rPr>
          <w:rFonts w:hint="eastAsia" w:ascii="宋体" w:hAnsi="宋体"/>
          <w:bCs/>
          <w:color w:val="0000FF"/>
          <w:sz w:val="24"/>
          <w:szCs w:val="24"/>
          <w:highlight w:val="none"/>
          <w:u w:val="none"/>
          <w:lang w:val="en-US" w:eastAsia="zh-CN"/>
        </w:rPr>
        <w:t>2</w:t>
      </w:r>
      <w:r>
        <w:rPr>
          <w:rFonts w:hint="eastAsia" w:ascii="宋体" w:hAnsi="宋体"/>
          <w:bCs/>
          <w:color w:val="0000FF"/>
          <w:sz w:val="24"/>
          <w:szCs w:val="24"/>
          <w:highlight w:val="none"/>
          <w:u w:val="none"/>
        </w:rPr>
        <w:t>年</w:t>
      </w:r>
      <w:r>
        <w:rPr>
          <w:rFonts w:hint="eastAsia" w:ascii="宋体" w:hAnsi="宋体"/>
          <w:bCs/>
          <w:color w:val="0000FF"/>
          <w:sz w:val="24"/>
          <w:szCs w:val="24"/>
          <w:highlight w:val="none"/>
          <w:u w:val="none"/>
          <w:lang w:val="en-US" w:eastAsia="zh-CN"/>
        </w:rPr>
        <w:t>1</w:t>
      </w:r>
      <w:r>
        <w:rPr>
          <w:rFonts w:hint="eastAsia" w:ascii="宋体" w:hAnsi="宋体"/>
          <w:bCs/>
          <w:color w:val="0000FF"/>
          <w:sz w:val="24"/>
          <w:szCs w:val="24"/>
          <w:highlight w:val="none"/>
          <w:u w:val="none"/>
        </w:rPr>
        <w:t>月</w:t>
      </w:r>
      <w:r>
        <w:rPr>
          <w:rFonts w:hint="eastAsia" w:ascii="宋体" w:hAnsi="宋体"/>
          <w:bCs/>
          <w:color w:val="0000FF"/>
          <w:sz w:val="24"/>
          <w:szCs w:val="24"/>
          <w:highlight w:val="none"/>
          <w:u w:val="none"/>
          <w:lang w:val="en-US" w:eastAsia="zh-CN"/>
        </w:rPr>
        <w:t>14</w:t>
      </w:r>
      <w:r>
        <w:rPr>
          <w:rFonts w:hint="eastAsia" w:ascii="宋体" w:hAnsi="宋体"/>
          <w:bCs/>
          <w:color w:val="0000FF"/>
          <w:sz w:val="24"/>
          <w:szCs w:val="24"/>
          <w:highlight w:val="none"/>
          <w:u w:val="none"/>
        </w:rPr>
        <w:t>日16：00点</w:t>
      </w:r>
      <w:r>
        <w:rPr>
          <w:rFonts w:hint="eastAsia" w:ascii="宋体" w:hAnsi="宋体"/>
          <w:bCs/>
          <w:color w:val="auto"/>
          <w:sz w:val="24"/>
          <w:szCs w:val="24"/>
          <w:highlight w:val="none"/>
          <w:u w:val="none"/>
        </w:rPr>
        <w:t>前</w:t>
      </w:r>
      <w:r>
        <w:rPr>
          <w:rFonts w:hint="eastAsia" w:ascii="宋体" w:hAnsi="宋体"/>
          <w:bCs/>
          <w:color w:val="auto"/>
          <w:sz w:val="24"/>
          <w:szCs w:val="24"/>
          <w:highlight w:val="none"/>
        </w:rPr>
        <w:t>缴</w:t>
      </w:r>
      <w:r>
        <w:rPr>
          <w:rFonts w:hint="eastAsia" w:ascii="宋体" w:hAnsi="宋体"/>
          <w:bCs/>
          <w:sz w:val="24"/>
          <w:szCs w:val="24"/>
          <w:highlight w:val="none"/>
        </w:rPr>
        <w:t>纳</w:t>
      </w:r>
      <w:r>
        <w:rPr>
          <w:rFonts w:hint="eastAsia" w:ascii="宋体" w:hAnsi="宋体"/>
          <w:bCs/>
          <w:sz w:val="24"/>
          <w:szCs w:val="24"/>
        </w:rPr>
        <w:t>此费用（否则视为自动放弃投标资格），注明投标保证金。如未中标，发包人将会无息退还此费用(60日内)，如中标，则在履约保证金足额缴纳后退还。</w:t>
      </w:r>
    </w:p>
    <w:p>
      <w:pPr>
        <w:ind w:firstLine="1680" w:firstLineChars="700"/>
        <w:rPr>
          <w:rFonts w:hint="eastAsia" w:ascii="宋体" w:hAnsi="宋体"/>
          <w:bCs/>
          <w:sz w:val="24"/>
          <w:szCs w:val="24"/>
        </w:rPr>
      </w:pPr>
    </w:p>
    <w:p>
      <w:pPr>
        <w:ind w:firstLine="1680" w:firstLineChars="700"/>
        <w:rPr>
          <w:rFonts w:ascii="宋体" w:hAnsi="宋体"/>
          <w:bCs/>
          <w:sz w:val="24"/>
          <w:szCs w:val="24"/>
        </w:rPr>
      </w:pPr>
      <w:r>
        <w:rPr>
          <w:rFonts w:hint="eastAsia" w:ascii="宋体" w:hAnsi="宋体"/>
          <w:bCs/>
          <w:sz w:val="24"/>
          <w:szCs w:val="24"/>
        </w:rPr>
        <w:t>单位名称：芜湖新兴铸管有限责任公司</w:t>
      </w:r>
      <w:r>
        <w:rPr>
          <w:rFonts w:ascii="宋体" w:hAnsi="宋体"/>
          <w:bCs/>
          <w:sz w:val="24"/>
          <w:szCs w:val="24"/>
        </w:rPr>
        <w:t xml:space="preserve">         </w:t>
      </w:r>
    </w:p>
    <w:p>
      <w:pPr>
        <w:ind w:firstLine="1680" w:firstLineChars="700"/>
        <w:rPr>
          <w:rFonts w:ascii="宋体" w:hAnsi="宋体"/>
          <w:bCs/>
          <w:sz w:val="24"/>
          <w:szCs w:val="24"/>
        </w:rPr>
      </w:pPr>
      <w:r>
        <w:rPr>
          <w:rFonts w:hint="eastAsia" w:ascii="宋体" w:hAnsi="宋体"/>
          <w:bCs/>
          <w:sz w:val="24"/>
          <w:szCs w:val="24"/>
        </w:rPr>
        <w:t>单位地址：芜湖市</w:t>
      </w:r>
      <w:r>
        <w:rPr>
          <w:rFonts w:ascii="宋体" w:hAnsi="宋体"/>
          <w:bCs/>
          <w:sz w:val="24"/>
          <w:szCs w:val="24"/>
        </w:rPr>
        <w:t>三山区经济开发区</w:t>
      </w:r>
      <w:r>
        <w:rPr>
          <w:rFonts w:hint="eastAsia" w:ascii="宋体" w:hAnsi="宋体"/>
          <w:bCs/>
          <w:sz w:val="24"/>
          <w:szCs w:val="24"/>
        </w:rPr>
        <w:t>春洲路2号</w:t>
      </w:r>
    </w:p>
    <w:p>
      <w:pPr>
        <w:ind w:firstLine="1680" w:firstLineChars="700"/>
        <w:rPr>
          <w:rFonts w:hint="eastAsia" w:eastAsia="宋体"/>
          <w:lang w:val="en-US" w:eastAsia="zh-CN"/>
        </w:rPr>
      </w:pPr>
      <w:r>
        <w:rPr>
          <w:rFonts w:hint="eastAsia" w:ascii="宋体" w:hAnsi="宋体"/>
          <w:bCs/>
          <w:sz w:val="24"/>
          <w:szCs w:val="24"/>
        </w:rPr>
        <w:t>开</w:t>
      </w:r>
      <w:r>
        <w:rPr>
          <w:rFonts w:ascii="宋体" w:hAnsi="宋体"/>
          <w:bCs/>
          <w:sz w:val="24"/>
          <w:szCs w:val="24"/>
        </w:rPr>
        <w:t xml:space="preserve"> </w:t>
      </w:r>
      <w:r>
        <w:rPr>
          <w:rFonts w:hint="eastAsia" w:ascii="宋体" w:hAnsi="宋体"/>
          <w:bCs/>
          <w:sz w:val="24"/>
          <w:szCs w:val="24"/>
        </w:rPr>
        <w:t>户</w:t>
      </w:r>
      <w:r>
        <w:rPr>
          <w:rFonts w:ascii="宋体" w:hAnsi="宋体"/>
          <w:bCs/>
          <w:sz w:val="24"/>
          <w:szCs w:val="24"/>
        </w:rPr>
        <w:t xml:space="preserve"> </w:t>
      </w:r>
      <w:r>
        <w:rPr>
          <w:rFonts w:hint="eastAsia" w:ascii="宋体" w:hAnsi="宋体"/>
          <w:bCs/>
          <w:sz w:val="24"/>
          <w:szCs w:val="24"/>
        </w:rPr>
        <w:t>行：中国工商银行芜湖环城路支行</w:t>
      </w:r>
    </w:p>
    <w:p>
      <w:pPr>
        <w:spacing w:line="300" w:lineRule="auto"/>
        <w:ind w:firstLine="1653" w:firstLineChars="689"/>
        <w:rPr>
          <w:rFonts w:hint="eastAsia" w:ascii="宋体" w:hAnsi="宋体"/>
          <w:bCs/>
          <w:sz w:val="24"/>
          <w:szCs w:val="24"/>
        </w:rPr>
      </w:pPr>
      <w:r>
        <w:rPr>
          <w:rFonts w:hint="eastAsia" w:ascii="宋体" w:hAnsi="宋体"/>
          <w:bCs/>
          <w:sz w:val="24"/>
          <w:szCs w:val="24"/>
        </w:rPr>
        <w:t>帐</w:t>
      </w:r>
      <w:r>
        <w:rPr>
          <w:rFonts w:ascii="宋体" w:hAnsi="宋体"/>
          <w:bCs/>
          <w:sz w:val="24"/>
          <w:szCs w:val="24"/>
        </w:rPr>
        <w:t xml:space="preserve">    </w:t>
      </w:r>
      <w:r>
        <w:rPr>
          <w:rFonts w:hint="eastAsia" w:ascii="宋体" w:hAnsi="宋体"/>
          <w:bCs/>
          <w:sz w:val="24"/>
          <w:szCs w:val="24"/>
        </w:rPr>
        <w:t>号：1307023219000109264</w:t>
      </w:r>
    </w:p>
    <w:p>
      <w:pPr>
        <w:pStyle w:val="2"/>
      </w:pPr>
    </w:p>
    <w:p>
      <w:pPr>
        <w:numPr>
          <w:ilvl w:val="0"/>
          <w:numId w:val="1"/>
        </w:numPr>
        <w:spacing w:line="300" w:lineRule="auto"/>
        <w:rPr>
          <w:rFonts w:ascii="宋体" w:hAnsi="宋体"/>
          <w:b/>
          <w:sz w:val="24"/>
          <w:szCs w:val="24"/>
        </w:rPr>
      </w:pPr>
      <w:r>
        <w:rPr>
          <w:rFonts w:hint="eastAsia" w:ascii="宋体" w:hAnsi="宋体"/>
          <w:b/>
          <w:sz w:val="24"/>
          <w:szCs w:val="24"/>
        </w:rPr>
        <w:t>投标文件的语言</w:t>
      </w:r>
    </w:p>
    <w:p>
      <w:pPr>
        <w:spacing w:line="300" w:lineRule="auto"/>
        <w:ind w:left="500" w:leftChars="238" w:firstLine="480" w:firstLineChars="200"/>
        <w:rPr>
          <w:rFonts w:hint="eastAsia" w:ascii="宋体" w:hAnsi="宋体"/>
          <w:sz w:val="24"/>
          <w:szCs w:val="24"/>
        </w:rPr>
      </w:pPr>
      <w:r>
        <w:rPr>
          <w:rFonts w:hint="eastAsia" w:ascii="宋体" w:hAnsi="宋体"/>
          <w:sz w:val="24"/>
          <w:szCs w:val="24"/>
        </w:rPr>
        <w:t>投标文件应用中文编写；度量衡采用国家法定单位制（即国际单位制）；货币采用人民币。</w:t>
      </w:r>
    </w:p>
    <w:p>
      <w:pPr>
        <w:pStyle w:val="2"/>
      </w:pPr>
    </w:p>
    <w:p>
      <w:pPr>
        <w:numPr>
          <w:ilvl w:val="0"/>
          <w:numId w:val="1"/>
        </w:numPr>
        <w:spacing w:line="300" w:lineRule="auto"/>
        <w:rPr>
          <w:rFonts w:ascii="宋体" w:hAnsi="宋体"/>
          <w:b/>
          <w:sz w:val="24"/>
          <w:szCs w:val="24"/>
        </w:rPr>
      </w:pPr>
      <w:r>
        <w:rPr>
          <w:rFonts w:hint="eastAsia" w:ascii="宋体" w:hAnsi="宋体"/>
          <w:b/>
          <w:sz w:val="24"/>
          <w:szCs w:val="24"/>
        </w:rPr>
        <w:t>投标有效期</w:t>
      </w:r>
    </w:p>
    <w:p>
      <w:pPr>
        <w:spacing w:line="300" w:lineRule="auto"/>
        <w:ind w:firstLine="1020" w:firstLineChars="425"/>
        <w:rPr>
          <w:rFonts w:hint="eastAsia" w:ascii="宋体" w:hAnsi="宋体"/>
          <w:sz w:val="24"/>
          <w:szCs w:val="24"/>
        </w:rPr>
      </w:pPr>
      <w:r>
        <w:rPr>
          <w:rFonts w:hint="eastAsia" w:ascii="宋体" w:hAnsi="宋体"/>
          <w:sz w:val="24"/>
          <w:szCs w:val="24"/>
        </w:rPr>
        <w:t>投标有效期:90天。</w:t>
      </w:r>
    </w:p>
    <w:p>
      <w:pPr>
        <w:pStyle w:val="2"/>
      </w:pPr>
    </w:p>
    <w:p>
      <w:pPr>
        <w:numPr>
          <w:ilvl w:val="0"/>
          <w:numId w:val="1"/>
        </w:numPr>
        <w:spacing w:line="300" w:lineRule="auto"/>
        <w:rPr>
          <w:rFonts w:ascii="宋体" w:hAnsi="宋体"/>
          <w:b/>
          <w:sz w:val="24"/>
          <w:szCs w:val="24"/>
        </w:rPr>
      </w:pPr>
      <w:r>
        <w:rPr>
          <w:rFonts w:hint="eastAsia" w:ascii="宋体" w:hAnsi="宋体"/>
          <w:b/>
          <w:sz w:val="24"/>
          <w:szCs w:val="24"/>
        </w:rPr>
        <w:t>投标人要求</w:t>
      </w:r>
    </w:p>
    <w:p>
      <w:pPr>
        <w:numPr>
          <w:ilvl w:val="0"/>
          <w:numId w:val="2"/>
        </w:numPr>
        <w:spacing w:line="300" w:lineRule="auto"/>
        <w:rPr>
          <w:rFonts w:ascii="宋体" w:hAnsi="宋体"/>
          <w:sz w:val="24"/>
          <w:szCs w:val="24"/>
        </w:rPr>
      </w:pPr>
      <w:r>
        <w:rPr>
          <w:rFonts w:hint="eastAsia" w:ascii="宋体" w:hAnsi="宋体"/>
          <w:sz w:val="24"/>
          <w:szCs w:val="24"/>
        </w:rPr>
        <w:t>合格的投标人应具有圆满履行合同的能力，具体应符合下列条件：</w:t>
      </w:r>
    </w:p>
    <w:p>
      <w:pPr>
        <w:numPr>
          <w:ilvl w:val="0"/>
          <w:numId w:val="3"/>
        </w:numPr>
        <w:spacing w:line="300" w:lineRule="auto"/>
        <w:rPr>
          <w:rFonts w:ascii="宋体" w:hAnsi="宋体"/>
          <w:sz w:val="24"/>
          <w:szCs w:val="24"/>
        </w:rPr>
      </w:pPr>
      <w:r>
        <w:rPr>
          <w:rFonts w:hint="eastAsia" w:ascii="宋体" w:hAnsi="宋体"/>
          <w:sz w:val="24"/>
          <w:szCs w:val="24"/>
        </w:rPr>
        <w:t>具有独立订立合同的权利。</w:t>
      </w:r>
    </w:p>
    <w:p>
      <w:pPr>
        <w:numPr>
          <w:ilvl w:val="0"/>
          <w:numId w:val="3"/>
        </w:numPr>
        <w:spacing w:line="300" w:lineRule="auto"/>
        <w:jc w:val="left"/>
        <w:rPr>
          <w:rFonts w:ascii="宋体" w:hAnsi="宋体"/>
          <w:sz w:val="24"/>
          <w:szCs w:val="24"/>
        </w:rPr>
      </w:pPr>
      <w:r>
        <w:rPr>
          <w:rFonts w:hint="eastAsia" w:ascii="宋体" w:hAnsi="宋体"/>
          <w:sz w:val="24"/>
          <w:szCs w:val="24"/>
        </w:rPr>
        <w:t>在专业技术、设备设施、人员组成等方面具有设计、制造、质量控制、经营管理的相应的资格和能力。</w:t>
      </w:r>
    </w:p>
    <w:p>
      <w:pPr>
        <w:pStyle w:val="2"/>
        <w:ind w:firstLine="480" w:firstLineChars="200"/>
        <w:rPr>
          <w:rFonts w:ascii="宋体" w:hAnsi="宋体"/>
          <w:sz w:val="24"/>
          <w:szCs w:val="24"/>
        </w:rPr>
      </w:pPr>
      <w:r>
        <w:rPr>
          <w:rFonts w:hint="eastAsia" w:ascii="宋体" w:hAnsi="宋体"/>
          <w:sz w:val="24"/>
          <w:szCs w:val="24"/>
        </w:rPr>
        <w:t>（3）</w:t>
      </w:r>
      <w:r>
        <w:rPr>
          <w:rFonts w:hint="eastAsia" w:ascii="宋体" w:hAnsi="宋体"/>
          <w:color w:val="000000"/>
          <w:sz w:val="24"/>
          <w:szCs w:val="24"/>
        </w:rPr>
        <w:t>必须</w:t>
      </w:r>
      <w:r>
        <w:rPr>
          <w:rFonts w:hint="eastAsia" w:ascii="宋体" w:hAnsi="宋体"/>
          <w:sz w:val="24"/>
          <w:szCs w:val="24"/>
        </w:rPr>
        <w:t>有加工能力和一定垫资能力</w:t>
      </w:r>
    </w:p>
    <w:p>
      <w:pPr>
        <w:ind w:firstLine="480" w:firstLineChars="200"/>
        <w:rPr>
          <w:rFonts w:ascii="宋体" w:hAnsi="宋体"/>
          <w:sz w:val="24"/>
          <w:szCs w:val="24"/>
        </w:rPr>
      </w:pPr>
      <w:r>
        <w:rPr>
          <w:rFonts w:hint="eastAsia" w:ascii="宋体" w:hAnsi="宋体"/>
          <w:sz w:val="24"/>
          <w:szCs w:val="24"/>
        </w:rPr>
        <w:t>（4）具有</w:t>
      </w:r>
      <w:r>
        <w:rPr>
          <w:rFonts w:ascii="宋体" w:hAnsi="宋体"/>
          <w:sz w:val="24"/>
          <w:szCs w:val="24"/>
        </w:rPr>
        <w:t>法律、法规</w:t>
      </w:r>
      <w:r>
        <w:rPr>
          <w:rFonts w:hint="eastAsia" w:ascii="宋体" w:hAnsi="宋体"/>
          <w:sz w:val="24"/>
          <w:szCs w:val="24"/>
        </w:rPr>
        <w:t>和招标人</w:t>
      </w:r>
      <w:r>
        <w:rPr>
          <w:rFonts w:ascii="宋体" w:hAnsi="宋体"/>
          <w:sz w:val="24"/>
          <w:szCs w:val="24"/>
        </w:rPr>
        <w:t>规定的其他条件</w:t>
      </w:r>
    </w:p>
    <w:p>
      <w:pPr>
        <w:numPr>
          <w:ilvl w:val="0"/>
          <w:numId w:val="2"/>
        </w:numPr>
        <w:spacing w:line="300" w:lineRule="auto"/>
        <w:rPr>
          <w:rFonts w:ascii="宋体" w:hAnsi="宋体"/>
          <w:sz w:val="24"/>
          <w:szCs w:val="24"/>
        </w:rPr>
      </w:pPr>
      <w:r>
        <w:rPr>
          <w:rFonts w:hint="eastAsia" w:ascii="宋体" w:hAnsi="宋体"/>
          <w:sz w:val="24"/>
          <w:szCs w:val="24"/>
        </w:rPr>
        <w:t>投标人</w:t>
      </w:r>
      <w:r>
        <w:rPr>
          <w:rFonts w:hint="eastAsia" w:ascii="宋体" w:hAnsi="宋体" w:cs="宋体"/>
          <w:sz w:val="24"/>
          <w:szCs w:val="24"/>
        </w:rPr>
        <w:t>应</w:t>
      </w:r>
      <w:r>
        <w:rPr>
          <w:rFonts w:hint="eastAsia" w:ascii="宋体" w:hAnsi="宋体"/>
          <w:sz w:val="24"/>
          <w:szCs w:val="24"/>
        </w:rPr>
        <w:t>提供下列文件和资料：</w:t>
      </w:r>
    </w:p>
    <w:p>
      <w:pPr>
        <w:numPr>
          <w:ilvl w:val="0"/>
          <w:numId w:val="4"/>
        </w:numPr>
        <w:spacing w:line="300" w:lineRule="auto"/>
        <w:rPr>
          <w:rFonts w:ascii="宋体" w:hAnsi="宋体"/>
          <w:sz w:val="24"/>
          <w:szCs w:val="24"/>
        </w:rPr>
      </w:pPr>
      <w:r>
        <w:rPr>
          <w:rFonts w:hint="eastAsia" w:ascii="宋体" w:hAnsi="宋体"/>
          <w:sz w:val="24"/>
          <w:szCs w:val="24"/>
        </w:rPr>
        <w:t>商务文件：</w:t>
      </w:r>
    </w:p>
    <w:p>
      <w:pPr>
        <w:numPr>
          <w:ilvl w:val="0"/>
          <w:numId w:val="5"/>
        </w:numPr>
        <w:spacing w:line="300" w:lineRule="auto"/>
        <w:ind w:left="720" w:leftChars="0" w:firstLine="120" w:firstLineChars="0"/>
        <w:rPr>
          <w:rFonts w:ascii="宋体" w:hAnsi="宋体"/>
          <w:sz w:val="24"/>
          <w:szCs w:val="24"/>
        </w:rPr>
      </w:pPr>
      <w:r>
        <w:rPr>
          <w:rFonts w:hint="eastAsia" w:ascii="宋体" w:hAnsi="宋体"/>
          <w:sz w:val="24"/>
          <w:szCs w:val="24"/>
        </w:rPr>
        <w:t>投标人法定代表人授权书及授权代表身份证复印件。</w:t>
      </w:r>
    </w:p>
    <w:p>
      <w:pPr>
        <w:numPr>
          <w:ilvl w:val="0"/>
          <w:numId w:val="5"/>
        </w:numPr>
        <w:spacing w:line="300" w:lineRule="auto"/>
        <w:ind w:left="720" w:leftChars="0" w:firstLine="120" w:firstLineChars="0"/>
        <w:rPr>
          <w:rFonts w:ascii="宋体" w:hAnsi="宋体"/>
          <w:sz w:val="24"/>
          <w:szCs w:val="24"/>
        </w:rPr>
      </w:pPr>
      <w:r>
        <w:rPr>
          <w:rFonts w:hint="eastAsia" w:ascii="宋体" w:hAnsi="宋体"/>
          <w:sz w:val="24"/>
          <w:szCs w:val="24"/>
        </w:rPr>
        <w:t>企业法人营业执照及</w:t>
      </w:r>
      <w:r>
        <w:rPr>
          <w:rFonts w:hint="eastAsia" w:ascii="宋体" w:hAnsi="宋体"/>
          <w:sz w:val="24"/>
          <w:szCs w:val="24"/>
          <w:lang w:eastAsia="zh-CN"/>
        </w:rPr>
        <w:t>开户许可证</w:t>
      </w:r>
      <w:r>
        <w:rPr>
          <w:rFonts w:hint="eastAsia" w:ascii="宋体" w:hAnsi="宋体"/>
          <w:sz w:val="24"/>
          <w:szCs w:val="24"/>
        </w:rPr>
        <w:t>等。</w:t>
      </w:r>
    </w:p>
    <w:p>
      <w:pPr>
        <w:numPr>
          <w:ilvl w:val="0"/>
          <w:numId w:val="5"/>
        </w:numPr>
        <w:spacing w:line="300" w:lineRule="auto"/>
        <w:ind w:left="720" w:leftChars="0" w:firstLine="120" w:firstLineChars="0"/>
        <w:rPr>
          <w:rFonts w:ascii="宋体" w:hAnsi="宋体"/>
          <w:sz w:val="24"/>
          <w:szCs w:val="24"/>
        </w:rPr>
      </w:pPr>
      <w:r>
        <w:rPr>
          <w:rFonts w:hint="eastAsia" w:ascii="宋体" w:hAnsi="宋体"/>
          <w:sz w:val="24"/>
          <w:szCs w:val="24"/>
        </w:rPr>
        <w:t>投标有效期。</w:t>
      </w:r>
    </w:p>
    <w:p>
      <w:pPr>
        <w:numPr>
          <w:ilvl w:val="0"/>
          <w:numId w:val="5"/>
        </w:numPr>
        <w:spacing w:line="300" w:lineRule="auto"/>
        <w:ind w:left="720" w:leftChars="0" w:firstLine="120" w:firstLineChars="0"/>
        <w:rPr>
          <w:rFonts w:hint="eastAsia"/>
        </w:rPr>
      </w:pPr>
      <w:r>
        <w:rPr>
          <w:rFonts w:hint="eastAsia" w:ascii="宋体" w:hAnsi="宋体"/>
          <w:bCs/>
          <w:sz w:val="24"/>
          <w:szCs w:val="24"/>
        </w:rPr>
        <w:t>投标项目的具体明细（不含报价）</w:t>
      </w:r>
    </w:p>
    <w:p>
      <w:pPr>
        <w:numPr>
          <w:ilvl w:val="0"/>
          <w:numId w:val="4"/>
        </w:numPr>
        <w:spacing w:line="300" w:lineRule="auto"/>
        <w:rPr>
          <w:rFonts w:ascii="宋体" w:hAnsi="宋体"/>
          <w:bCs/>
          <w:sz w:val="24"/>
          <w:szCs w:val="24"/>
        </w:rPr>
      </w:pPr>
      <w:r>
        <w:rPr>
          <w:rFonts w:hint="eastAsia" w:ascii="宋体" w:hAnsi="宋体"/>
          <w:bCs/>
          <w:sz w:val="24"/>
          <w:szCs w:val="24"/>
        </w:rPr>
        <w:t>技术文件：包括投标方案及其说明等。</w:t>
      </w:r>
    </w:p>
    <w:p>
      <w:pPr>
        <w:numPr>
          <w:ilvl w:val="0"/>
          <w:numId w:val="4"/>
        </w:numPr>
        <w:spacing w:line="300" w:lineRule="auto"/>
        <w:rPr>
          <w:rFonts w:ascii="宋体" w:hAnsi="宋体"/>
          <w:bCs/>
          <w:sz w:val="24"/>
          <w:szCs w:val="24"/>
        </w:rPr>
      </w:pPr>
      <w:r>
        <w:rPr>
          <w:rFonts w:hint="eastAsia" w:ascii="宋体" w:hAnsi="宋体"/>
          <w:bCs/>
          <w:sz w:val="24"/>
          <w:szCs w:val="24"/>
        </w:rPr>
        <w:t>价格文件：一份即可，</w:t>
      </w:r>
      <w:r>
        <w:rPr>
          <w:rFonts w:hint="eastAsia" w:ascii="宋体" w:hAnsi="宋体"/>
          <w:bCs/>
          <w:sz w:val="24"/>
          <w:szCs w:val="24"/>
          <w:lang w:eastAsia="zh-CN"/>
        </w:rPr>
        <w:t>上传至中铸网</w:t>
      </w:r>
      <w:r>
        <w:rPr>
          <w:rFonts w:hint="eastAsia" w:ascii="宋体" w:hAnsi="宋体"/>
          <w:bCs/>
          <w:sz w:val="24"/>
          <w:szCs w:val="24"/>
        </w:rPr>
        <w:t>。投标人必须填写投标报价表，设备价格为含税到厂价</w:t>
      </w:r>
      <w:r>
        <w:rPr>
          <w:rFonts w:hint="eastAsia" w:ascii="宋体" w:hAnsi="宋体"/>
          <w:bCs/>
          <w:sz w:val="24"/>
          <w:szCs w:val="24"/>
          <w:lang w:eastAsia="zh-CN"/>
        </w:rPr>
        <w:t>，</w:t>
      </w:r>
      <w:r>
        <w:rPr>
          <w:rFonts w:hint="eastAsia" w:ascii="宋体" w:hAnsi="宋体"/>
          <w:bCs/>
          <w:sz w:val="24"/>
          <w:szCs w:val="24"/>
        </w:rPr>
        <w:t>并注明税率</w:t>
      </w:r>
      <w:r>
        <w:rPr>
          <w:rFonts w:hint="eastAsia" w:ascii="宋体" w:hAnsi="宋体"/>
          <w:bCs/>
          <w:sz w:val="24"/>
          <w:szCs w:val="24"/>
          <w:lang w:eastAsia="zh-CN"/>
        </w:rPr>
        <w:t>（具体参考报价表）</w:t>
      </w:r>
      <w:r>
        <w:rPr>
          <w:rFonts w:hint="eastAsia" w:ascii="宋体" w:hAnsi="宋体"/>
          <w:bCs/>
          <w:sz w:val="24"/>
          <w:szCs w:val="24"/>
        </w:rPr>
        <w:t>。</w:t>
      </w:r>
    </w:p>
    <w:p>
      <w:pPr>
        <w:numPr>
          <w:ilvl w:val="0"/>
          <w:numId w:val="4"/>
        </w:numPr>
        <w:spacing w:line="300" w:lineRule="auto"/>
        <w:ind w:left="1123" w:hanging="703"/>
        <w:rPr>
          <w:rFonts w:ascii="宋体" w:hAnsi="宋体"/>
          <w:sz w:val="24"/>
          <w:szCs w:val="24"/>
        </w:rPr>
      </w:pPr>
      <w:r>
        <w:rPr>
          <w:rFonts w:hint="eastAsia" w:ascii="宋体" w:hAnsi="宋体"/>
          <w:bCs/>
          <w:sz w:val="24"/>
          <w:szCs w:val="24"/>
        </w:rPr>
        <w:t>其它文件：包括</w:t>
      </w:r>
      <w:r>
        <w:rPr>
          <w:rFonts w:hint="eastAsia" w:ascii="宋体" w:hAnsi="宋体"/>
          <w:sz w:val="24"/>
          <w:szCs w:val="24"/>
        </w:rPr>
        <w:t>商务、技术偏差表或不满足招标文件的差异说明，招标文件要求具备的其他内容，以及投标人额外承诺或补充说明等。</w:t>
      </w:r>
    </w:p>
    <w:p>
      <w:pPr>
        <w:pStyle w:val="2"/>
        <w:numPr>
          <w:ilvl w:val="0"/>
          <w:numId w:val="4"/>
        </w:numPr>
        <w:ind w:left="1123" w:hanging="703"/>
        <w:rPr>
          <w:rFonts w:ascii="宋体" w:hAnsi="宋体"/>
          <w:bCs/>
          <w:sz w:val="24"/>
          <w:szCs w:val="24"/>
        </w:rPr>
      </w:pPr>
      <w:r>
        <w:rPr>
          <w:rFonts w:hint="eastAsia" w:ascii="宋体" w:hAnsi="宋体"/>
          <w:bCs/>
          <w:sz w:val="24"/>
          <w:szCs w:val="24"/>
        </w:rPr>
        <w:t>所有标书文件均</w:t>
      </w:r>
      <w:r>
        <w:rPr>
          <w:rFonts w:hint="eastAsia" w:ascii="宋体" w:hAnsi="宋体"/>
          <w:bCs/>
          <w:sz w:val="24"/>
          <w:szCs w:val="24"/>
          <w:lang w:eastAsia="zh-CN"/>
        </w:rPr>
        <w:t>加盖公章</w:t>
      </w:r>
      <w:r>
        <w:rPr>
          <w:rFonts w:hint="eastAsia" w:ascii="宋体" w:hAnsi="宋体"/>
          <w:bCs/>
          <w:sz w:val="24"/>
          <w:szCs w:val="24"/>
        </w:rPr>
        <w:t>须按要求进行</w:t>
      </w:r>
      <w:r>
        <w:rPr>
          <w:rFonts w:hint="eastAsia" w:ascii="宋体" w:hAnsi="宋体"/>
          <w:bCs/>
          <w:color w:val="FF0000"/>
          <w:sz w:val="24"/>
          <w:szCs w:val="24"/>
          <w:lang w:eastAsia="zh-CN"/>
        </w:rPr>
        <w:t>扫描上传至中铸网</w:t>
      </w:r>
      <w:r>
        <w:rPr>
          <w:rFonts w:hint="eastAsia" w:ascii="宋体" w:hAnsi="宋体"/>
          <w:bCs/>
          <w:sz w:val="24"/>
          <w:szCs w:val="24"/>
        </w:rPr>
        <w:t>。</w:t>
      </w:r>
    </w:p>
    <w:p>
      <w:pPr>
        <w:spacing w:line="300" w:lineRule="auto"/>
        <w:rPr>
          <w:rFonts w:ascii="宋体" w:hAnsi="宋体"/>
          <w:b/>
          <w:sz w:val="24"/>
          <w:szCs w:val="24"/>
        </w:rPr>
      </w:pPr>
      <w:r>
        <w:rPr>
          <w:rFonts w:hint="eastAsia" w:ascii="宋体" w:hAnsi="宋体"/>
          <w:b/>
          <w:sz w:val="24"/>
          <w:szCs w:val="24"/>
        </w:rPr>
        <w:t>六、投标费用</w:t>
      </w:r>
    </w:p>
    <w:p>
      <w:pPr>
        <w:spacing w:line="300" w:lineRule="auto"/>
        <w:ind w:left="420" w:leftChars="200" w:firstLine="480" w:firstLineChars="200"/>
        <w:rPr>
          <w:rFonts w:hint="eastAsia" w:ascii="宋体" w:hAnsi="宋体"/>
          <w:sz w:val="24"/>
          <w:szCs w:val="24"/>
        </w:rPr>
      </w:pPr>
      <w:r>
        <w:rPr>
          <w:rFonts w:hint="eastAsia" w:ascii="宋体" w:hAnsi="宋体"/>
          <w:sz w:val="24"/>
          <w:szCs w:val="24"/>
        </w:rPr>
        <w:t>无论投标过程中的做法和结果如何，投标人承担所有与准备递交投标文件有关的费用，芜湖新兴铸管有限责任公司在任何情况下不负担这些费用。</w:t>
      </w:r>
    </w:p>
    <w:p>
      <w:pPr>
        <w:pStyle w:val="2"/>
      </w:pPr>
    </w:p>
    <w:p>
      <w:pPr>
        <w:spacing w:line="300" w:lineRule="auto"/>
        <w:rPr>
          <w:rFonts w:ascii="宋体" w:hAnsi="宋体"/>
          <w:b/>
          <w:sz w:val="24"/>
          <w:szCs w:val="24"/>
        </w:rPr>
      </w:pPr>
      <w:r>
        <w:rPr>
          <w:rFonts w:hint="eastAsia" w:ascii="宋体" w:hAnsi="宋体"/>
          <w:b/>
          <w:sz w:val="24"/>
          <w:szCs w:val="24"/>
        </w:rPr>
        <w:t>七、投标人建议</w:t>
      </w:r>
    </w:p>
    <w:p>
      <w:pPr>
        <w:spacing w:line="300" w:lineRule="auto"/>
        <w:ind w:left="480" w:firstLine="480" w:firstLineChars="200"/>
        <w:rPr>
          <w:rFonts w:hint="eastAsia" w:ascii="宋体" w:hAnsi="宋体"/>
          <w:sz w:val="24"/>
          <w:szCs w:val="24"/>
        </w:rPr>
      </w:pPr>
      <w:r>
        <w:rPr>
          <w:rFonts w:hint="eastAsia" w:ascii="宋体" w:hAnsi="宋体"/>
          <w:sz w:val="24"/>
          <w:szCs w:val="24"/>
        </w:rPr>
        <w:t>投标人可提出补充建议或说明，提出比招标文件的要求更为合理的方案。</w:t>
      </w:r>
    </w:p>
    <w:p>
      <w:pPr>
        <w:pStyle w:val="2"/>
      </w:pPr>
    </w:p>
    <w:p>
      <w:pPr>
        <w:spacing w:line="300" w:lineRule="auto"/>
        <w:rPr>
          <w:rFonts w:ascii="宋体" w:hAnsi="宋体"/>
          <w:b/>
          <w:sz w:val="24"/>
          <w:szCs w:val="24"/>
        </w:rPr>
      </w:pPr>
      <w:r>
        <w:rPr>
          <w:rFonts w:hint="eastAsia" w:ascii="宋体" w:hAnsi="宋体"/>
          <w:b/>
          <w:sz w:val="24"/>
          <w:szCs w:val="24"/>
        </w:rPr>
        <w:t>八、投标文件的份数和签署</w:t>
      </w:r>
    </w:p>
    <w:p>
      <w:pPr>
        <w:spacing w:line="300" w:lineRule="auto"/>
        <w:ind w:left="480"/>
        <w:rPr>
          <w:rFonts w:ascii="宋体" w:hAnsi="宋体"/>
          <w:bCs/>
          <w:sz w:val="24"/>
          <w:szCs w:val="24"/>
        </w:rPr>
      </w:pPr>
      <w:r>
        <w:rPr>
          <w:rFonts w:hint="eastAsia" w:ascii="宋体" w:hAnsi="宋体"/>
          <w:sz w:val="24"/>
          <w:szCs w:val="24"/>
        </w:rPr>
        <w:t>１</w:t>
      </w:r>
      <w:r>
        <w:rPr>
          <w:rFonts w:ascii="宋体" w:hAnsi="宋体"/>
          <w:sz w:val="24"/>
          <w:szCs w:val="24"/>
        </w:rPr>
        <w:t>.</w:t>
      </w:r>
      <w:r>
        <w:rPr>
          <w:rFonts w:hint="eastAsia" w:ascii="宋体" w:hAnsi="宋体"/>
          <w:sz w:val="24"/>
          <w:szCs w:val="24"/>
        </w:rPr>
        <w:t>采用电子标书，标书按中铸采购平台项目要求编制</w:t>
      </w:r>
      <w:r>
        <w:rPr>
          <w:rFonts w:hint="eastAsia" w:ascii="宋体" w:hAnsi="宋体"/>
          <w:bCs/>
          <w:sz w:val="24"/>
          <w:szCs w:val="24"/>
        </w:rPr>
        <w:t>。</w:t>
      </w:r>
    </w:p>
    <w:p>
      <w:pPr>
        <w:spacing w:line="300" w:lineRule="auto"/>
        <w:ind w:left="480"/>
        <w:rPr>
          <w:rFonts w:ascii="宋体" w:hAnsi="宋体"/>
          <w:sz w:val="24"/>
          <w:szCs w:val="24"/>
        </w:rPr>
      </w:pPr>
      <w:r>
        <w:rPr>
          <w:rFonts w:hint="eastAsia" w:ascii="宋体" w:hAnsi="宋体"/>
          <w:sz w:val="24"/>
          <w:szCs w:val="24"/>
        </w:rPr>
        <w:t>２</w:t>
      </w:r>
      <w:r>
        <w:rPr>
          <w:rFonts w:ascii="宋体" w:hAnsi="宋体"/>
          <w:sz w:val="24"/>
          <w:szCs w:val="24"/>
        </w:rPr>
        <w:t>.</w:t>
      </w:r>
      <w:r>
        <w:rPr>
          <w:rFonts w:hint="eastAsia" w:ascii="宋体" w:hAnsi="宋体"/>
          <w:sz w:val="24"/>
          <w:szCs w:val="24"/>
        </w:rPr>
        <w:t>标书、</w:t>
      </w:r>
      <w:r>
        <w:rPr>
          <w:rFonts w:ascii="宋体" w:hAnsi="宋体"/>
          <w:sz w:val="24"/>
          <w:szCs w:val="24"/>
        </w:rPr>
        <w:t>报价表均加盖公章。</w:t>
      </w:r>
    </w:p>
    <w:p>
      <w:pPr>
        <w:pStyle w:val="2"/>
      </w:pPr>
    </w:p>
    <w:p>
      <w:pPr>
        <w:spacing w:line="300" w:lineRule="auto"/>
        <w:rPr>
          <w:rFonts w:ascii="宋体" w:hAnsi="宋体"/>
          <w:b/>
          <w:sz w:val="24"/>
          <w:szCs w:val="24"/>
        </w:rPr>
      </w:pPr>
      <w:r>
        <w:rPr>
          <w:rFonts w:hint="eastAsia" w:ascii="宋体" w:hAnsi="宋体"/>
          <w:b/>
          <w:sz w:val="24"/>
          <w:szCs w:val="24"/>
        </w:rPr>
        <w:t>九、投标报价</w:t>
      </w:r>
    </w:p>
    <w:p>
      <w:pPr>
        <w:pStyle w:val="20"/>
        <w:spacing w:line="300" w:lineRule="auto"/>
        <w:ind w:left="480"/>
        <w:rPr>
          <w:rFonts w:ascii="宋体" w:hAnsi="宋体"/>
          <w:b/>
          <w:bCs/>
        </w:rPr>
      </w:pPr>
      <w:r>
        <w:rPr>
          <w:rFonts w:hint="eastAsia"/>
        </w:rPr>
        <w:t xml:space="preserve">1. </w:t>
      </w:r>
      <w:r>
        <w:rPr>
          <w:rFonts w:ascii="宋体" w:hAnsi="宋体"/>
        </w:rPr>
        <w:t>投标人应严格按照招标文件提供的格式认真填写价格表。</w:t>
      </w:r>
    </w:p>
    <w:p>
      <w:pPr>
        <w:pStyle w:val="20"/>
        <w:spacing w:line="300" w:lineRule="auto"/>
        <w:ind w:left="480"/>
      </w:pPr>
      <w:r>
        <w:rPr>
          <w:rFonts w:hint="eastAsia"/>
        </w:rPr>
        <w:t>2.</w:t>
      </w:r>
      <w:r>
        <w:t xml:space="preserve"> 若单价和总价有差异，则以单价为准，并对总价进行修正；若数字和文字表示的金额之间有差异，则以文字金额为准，并对数字做相应的修正；若正本与副本有差异，则以正本为准。</w:t>
      </w:r>
    </w:p>
    <w:p>
      <w:pPr>
        <w:pStyle w:val="20"/>
        <w:spacing w:line="300" w:lineRule="auto"/>
        <w:ind w:left="480"/>
      </w:pPr>
    </w:p>
    <w:p>
      <w:pPr>
        <w:spacing w:line="300" w:lineRule="auto"/>
        <w:rPr>
          <w:rFonts w:ascii="宋体" w:hAnsi="宋体"/>
          <w:b/>
          <w:sz w:val="24"/>
          <w:szCs w:val="24"/>
        </w:rPr>
      </w:pPr>
      <w:r>
        <w:rPr>
          <w:rFonts w:hint="eastAsia" w:ascii="宋体" w:hAnsi="宋体"/>
          <w:b/>
          <w:sz w:val="24"/>
          <w:szCs w:val="24"/>
        </w:rPr>
        <w:t>十、投标文件的递交</w:t>
      </w:r>
    </w:p>
    <w:p>
      <w:pPr>
        <w:spacing w:line="300" w:lineRule="auto"/>
        <w:ind w:left="420" w:leftChars="200"/>
        <w:rPr>
          <w:rFonts w:ascii="宋体" w:hAnsi="宋体"/>
          <w:sz w:val="24"/>
          <w:szCs w:val="24"/>
        </w:rPr>
      </w:pPr>
      <w:r>
        <w:rPr>
          <w:rFonts w:ascii="宋体" w:hAnsi="宋体"/>
          <w:sz w:val="24"/>
          <w:szCs w:val="24"/>
        </w:rPr>
        <w:t>1、投标文件有密封与标记</w:t>
      </w:r>
    </w:p>
    <w:p>
      <w:pPr>
        <w:tabs>
          <w:tab w:val="left" w:pos="360"/>
          <w:tab w:val="left" w:pos="720"/>
          <w:tab w:val="left" w:pos="1050"/>
        </w:tabs>
        <w:spacing w:line="300" w:lineRule="auto"/>
        <w:ind w:left="420" w:leftChars="200"/>
        <w:rPr>
          <w:rFonts w:ascii="宋体" w:hAnsi="宋体"/>
          <w:sz w:val="24"/>
          <w:szCs w:val="24"/>
        </w:rPr>
      </w:pPr>
      <w:r>
        <w:rPr>
          <w:rFonts w:ascii="宋体" w:hAnsi="宋体"/>
          <w:sz w:val="24"/>
          <w:szCs w:val="24"/>
        </w:rPr>
        <w:t>投标文件</w:t>
      </w:r>
      <w:r>
        <w:rPr>
          <w:rFonts w:hint="eastAsia" w:ascii="宋体" w:hAnsi="宋体"/>
          <w:sz w:val="24"/>
          <w:szCs w:val="24"/>
          <w:lang w:eastAsia="zh-CN"/>
        </w:rPr>
        <w:t>为</w:t>
      </w:r>
      <w:r>
        <w:rPr>
          <w:rFonts w:ascii="宋体" w:hAnsi="宋体"/>
          <w:sz w:val="24"/>
          <w:szCs w:val="24"/>
        </w:rPr>
        <w:t>正本</w:t>
      </w:r>
      <w:r>
        <w:rPr>
          <w:rFonts w:hint="eastAsia" w:ascii="宋体" w:hAnsi="宋体"/>
          <w:sz w:val="24"/>
          <w:szCs w:val="24"/>
          <w:lang w:eastAsia="zh-CN"/>
        </w:rPr>
        <w:t>加盖</w:t>
      </w:r>
      <w:r>
        <w:rPr>
          <w:rFonts w:ascii="宋体" w:hAnsi="宋体"/>
          <w:sz w:val="24"/>
          <w:szCs w:val="24"/>
        </w:rPr>
        <w:t>投标人公章</w:t>
      </w:r>
      <w:r>
        <w:rPr>
          <w:rFonts w:hint="eastAsia" w:ascii="宋体" w:hAnsi="宋体"/>
          <w:sz w:val="24"/>
          <w:szCs w:val="24"/>
          <w:lang w:eastAsia="zh-CN"/>
        </w:rPr>
        <w:t>扫描上传至中铸网</w:t>
      </w:r>
      <w:r>
        <w:rPr>
          <w:rFonts w:ascii="宋体" w:hAnsi="宋体"/>
          <w:sz w:val="24"/>
          <w:szCs w:val="24"/>
        </w:rPr>
        <w:t>。</w:t>
      </w:r>
    </w:p>
    <w:p>
      <w:pPr>
        <w:spacing w:line="300" w:lineRule="auto"/>
        <w:ind w:left="285"/>
        <w:rPr>
          <w:rFonts w:ascii="宋体" w:hAnsi="宋体"/>
          <w:sz w:val="24"/>
          <w:szCs w:val="24"/>
        </w:rPr>
      </w:pPr>
      <w:r>
        <w:rPr>
          <w:rFonts w:hint="eastAsia" w:ascii="宋体" w:hAnsi="宋体"/>
          <w:sz w:val="24"/>
          <w:szCs w:val="24"/>
        </w:rPr>
        <w:t>2、投标文件应在投标截止日期以前</w:t>
      </w:r>
      <w:r>
        <w:rPr>
          <w:rFonts w:hint="eastAsia" w:ascii="宋体" w:hAnsi="宋体"/>
          <w:sz w:val="24"/>
          <w:szCs w:val="24"/>
          <w:lang w:eastAsia="zh-CN"/>
        </w:rPr>
        <w:t>扫描上传至中铸网</w:t>
      </w:r>
      <w:r>
        <w:rPr>
          <w:rFonts w:hint="eastAsia" w:ascii="宋体" w:hAnsi="宋体"/>
          <w:sz w:val="24"/>
          <w:szCs w:val="24"/>
        </w:rPr>
        <w:t>，一切迟到的投标文件都将被拒绝。如因特殊客观原因，投标人应与投标截止日前通告招标人，并得到其同意者除外。</w:t>
      </w:r>
    </w:p>
    <w:p>
      <w:pPr>
        <w:spacing w:line="300" w:lineRule="auto"/>
        <w:ind w:left="285"/>
        <w:rPr>
          <w:rFonts w:hint="eastAsia" w:ascii="宋体" w:hAnsi="宋体" w:cs="宋体"/>
          <w:sz w:val="24"/>
          <w:szCs w:val="24"/>
        </w:rPr>
      </w:pPr>
      <w:r>
        <w:rPr>
          <w:rFonts w:hint="eastAsia" w:ascii="宋体" w:hAnsi="宋体" w:cs="宋体"/>
          <w:sz w:val="24"/>
          <w:szCs w:val="24"/>
        </w:rPr>
        <w:t>3、投标人不得在投标截止日期至投标有效期满前撤回投标文件，否则其投标保证金将予以没收。</w:t>
      </w:r>
    </w:p>
    <w:p>
      <w:pPr>
        <w:pStyle w:val="2"/>
      </w:pPr>
    </w:p>
    <w:p>
      <w:pPr>
        <w:tabs>
          <w:tab w:val="left" w:pos="735"/>
        </w:tabs>
        <w:spacing w:line="300" w:lineRule="auto"/>
        <w:rPr>
          <w:rFonts w:ascii="宋体" w:hAnsi="宋体"/>
          <w:b/>
          <w:sz w:val="24"/>
          <w:szCs w:val="24"/>
        </w:rPr>
      </w:pPr>
      <w:r>
        <w:rPr>
          <w:rFonts w:hint="eastAsia" w:ascii="宋体" w:hAnsi="宋体"/>
          <w:b/>
          <w:sz w:val="24"/>
          <w:szCs w:val="24"/>
        </w:rPr>
        <w:t>十一、无效投标</w:t>
      </w:r>
    </w:p>
    <w:p>
      <w:pPr>
        <w:tabs>
          <w:tab w:val="left" w:pos="735"/>
        </w:tabs>
        <w:spacing w:line="300" w:lineRule="auto"/>
        <w:ind w:firstLine="480" w:firstLineChars="200"/>
        <w:rPr>
          <w:rFonts w:ascii="宋体" w:hAnsi="宋体"/>
          <w:sz w:val="24"/>
          <w:szCs w:val="24"/>
        </w:rPr>
      </w:pPr>
      <w:r>
        <w:rPr>
          <w:rFonts w:hint="eastAsia" w:ascii="宋体" w:hAnsi="宋体"/>
          <w:sz w:val="24"/>
          <w:szCs w:val="24"/>
        </w:rPr>
        <w:t>发生下列情况之一者，视为无效投标。</w:t>
      </w:r>
    </w:p>
    <w:p>
      <w:pPr>
        <w:numPr>
          <w:ilvl w:val="0"/>
          <w:numId w:val="6"/>
        </w:numPr>
        <w:spacing w:line="360" w:lineRule="auto"/>
        <w:ind w:firstLine="55"/>
        <w:rPr>
          <w:rFonts w:ascii="宋体" w:hAnsi="宋体"/>
          <w:bCs/>
          <w:sz w:val="24"/>
          <w:szCs w:val="24"/>
        </w:rPr>
      </w:pPr>
      <w:r>
        <w:rPr>
          <w:rFonts w:hint="eastAsia" w:ascii="宋体" w:hAnsi="宋体"/>
          <w:bCs/>
          <w:sz w:val="24"/>
          <w:szCs w:val="24"/>
        </w:rPr>
        <w:t>投标文件未按规定密封或投标文件未按规定加盖公章和签字。</w:t>
      </w:r>
    </w:p>
    <w:p>
      <w:pPr>
        <w:numPr>
          <w:ilvl w:val="0"/>
          <w:numId w:val="6"/>
        </w:numPr>
        <w:spacing w:line="360" w:lineRule="auto"/>
        <w:ind w:firstLine="55"/>
        <w:rPr>
          <w:rFonts w:ascii="宋体" w:hAnsi="宋体"/>
          <w:bCs/>
          <w:sz w:val="24"/>
          <w:szCs w:val="24"/>
        </w:rPr>
      </w:pPr>
      <w:r>
        <w:rPr>
          <w:rFonts w:hint="eastAsia" w:ascii="宋体" w:hAnsi="宋体"/>
          <w:bCs/>
          <w:sz w:val="24"/>
          <w:szCs w:val="24"/>
        </w:rPr>
        <w:t>投标文件关键字迹模糊、无法辨认的。</w:t>
      </w:r>
    </w:p>
    <w:p>
      <w:pPr>
        <w:numPr>
          <w:ilvl w:val="0"/>
          <w:numId w:val="6"/>
        </w:numPr>
        <w:spacing w:line="360" w:lineRule="auto"/>
        <w:ind w:firstLine="55"/>
        <w:rPr>
          <w:rFonts w:ascii="宋体" w:hAnsi="宋体"/>
          <w:bCs/>
          <w:sz w:val="24"/>
          <w:szCs w:val="24"/>
        </w:rPr>
      </w:pPr>
      <w:r>
        <w:rPr>
          <w:rFonts w:hint="eastAsia" w:ascii="宋体" w:hAnsi="宋体"/>
          <w:bCs/>
          <w:sz w:val="24"/>
          <w:szCs w:val="24"/>
        </w:rPr>
        <w:t>授权委托书未加盖单位公章和法定代表人印章的。</w:t>
      </w:r>
    </w:p>
    <w:p>
      <w:pPr>
        <w:numPr>
          <w:ilvl w:val="0"/>
          <w:numId w:val="6"/>
        </w:numPr>
        <w:spacing w:line="360" w:lineRule="auto"/>
        <w:ind w:firstLine="55"/>
        <w:rPr>
          <w:rFonts w:ascii="宋体" w:hAnsi="宋体"/>
          <w:bCs/>
          <w:sz w:val="24"/>
          <w:szCs w:val="24"/>
        </w:rPr>
      </w:pPr>
      <w:r>
        <w:rPr>
          <w:rFonts w:hint="eastAsia"/>
          <w:sz w:val="24"/>
          <w:szCs w:val="24"/>
        </w:rPr>
        <w:t>投标人以任何形式干扰招投标工作公开、公正进行的。</w:t>
      </w:r>
    </w:p>
    <w:p>
      <w:pPr>
        <w:numPr>
          <w:ilvl w:val="0"/>
          <w:numId w:val="6"/>
        </w:numPr>
        <w:spacing w:line="360" w:lineRule="auto"/>
        <w:ind w:firstLine="55"/>
        <w:rPr>
          <w:rFonts w:ascii="宋体" w:hAnsi="宋体"/>
          <w:bCs/>
          <w:sz w:val="24"/>
          <w:szCs w:val="24"/>
        </w:rPr>
      </w:pPr>
      <w:r>
        <w:rPr>
          <w:rFonts w:hint="eastAsia" w:ascii="宋体" w:hAnsi="宋体"/>
          <w:bCs/>
          <w:sz w:val="24"/>
          <w:szCs w:val="24"/>
        </w:rPr>
        <w:t>投标人企业资质不全或无资质的。</w:t>
      </w:r>
    </w:p>
    <w:p>
      <w:pPr>
        <w:numPr>
          <w:ilvl w:val="0"/>
          <w:numId w:val="6"/>
        </w:numPr>
        <w:spacing w:line="360" w:lineRule="auto"/>
        <w:ind w:firstLine="55"/>
        <w:rPr>
          <w:rFonts w:ascii="宋体" w:hAnsi="宋体"/>
          <w:bCs/>
          <w:sz w:val="24"/>
          <w:szCs w:val="24"/>
        </w:rPr>
      </w:pPr>
      <w:r>
        <w:rPr>
          <w:rFonts w:hint="eastAsia" w:ascii="宋体" w:hAnsi="宋体"/>
          <w:bCs/>
          <w:sz w:val="24"/>
          <w:szCs w:val="24"/>
        </w:rPr>
        <w:t>附有招标人不能接受的条件的。</w:t>
      </w:r>
    </w:p>
    <w:p>
      <w:pPr>
        <w:numPr>
          <w:ilvl w:val="0"/>
          <w:numId w:val="6"/>
        </w:numPr>
        <w:spacing w:line="360" w:lineRule="auto"/>
        <w:ind w:firstLine="55"/>
        <w:rPr>
          <w:rFonts w:ascii="宋体" w:hAnsi="宋体"/>
          <w:bCs/>
          <w:sz w:val="24"/>
          <w:szCs w:val="24"/>
        </w:rPr>
      </w:pPr>
      <w:r>
        <w:rPr>
          <w:rFonts w:hint="eastAsia" w:ascii="宋体" w:hAnsi="宋体"/>
          <w:bCs/>
          <w:sz w:val="24"/>
          <w:szCs w:val="24"/>
        </w:rPr>
        <w:t>在投标文件中有两个以上的报价，且未明确哪个报价有效。</w:t>
      </w:r>
    </w:p>
    <w:p>
      <w:pPr>
        <w:numPr>
          <w:ilvl w:val="0"/>
          <w:numId w:val="6"/>
        </w:numPr>
        <w:spacing w:line="360" w:lineRule="auto"/>
        <w:ind w:firstLine="55"/>
        <w:rPr>
          <w:rFonts w:ascii="宋体" w:hAnsi="宋体"/>
          <w:bCs/>
          <w:sz w:val="24"/>
          <w:szCs w:val="24"/>
        </w:rPr>
      </w:pPr>
      <w:r>
        <w:rPr>
          <w:rFonts w:hint="eastAsia" w:ascii="宋体" w:hAnsi="宋体"/>
          <w:bCs/>
          <w:sz w:val="24"/>
          <w:szCs w:val="24"/>
        </w:rPr>
        <w:t>以联合体方式投标而无共同投标协议的。</w:t>
      </w:r>
    </w:p>
    <w:p>
      <w:pPr>
        <w:numPr>
          <w:ilvl w:val="0"/>
          <w:numId w:val="6"/>
        </w:numPr>
        <w:spacing w:line="360" w:lineRule="auto"/>
        <w:ind w:firstLine="55"/>
        <w:rPr>
          <w:rFonts w:ascii="宋体" w:hAnsi="宋体"/>
          <w:bCs/>
          <w:sz w:val="24"/>
          <w:szCs w:val="24"/>
        </w:rPr>
      </w:pPr>
      <w:r>
        <w:rPr>
          <w:rFonts w:hint="eastAsia" w:ascii="宋体" w:hAnsi="宋体"/>
          <w:bCs/>
          <w:sz w:val="24"/>
          <w:szCs w:val="24"/>
        </w:rPr>
        <w:t>以他人名义投标的。</w:t>
      </w:r>
    </w:p>
    <w:p>
      <w:pPr>
        <w:spacing w:line="360" w:lineRule="auto"/>
        <w:ind w:left="480"/>
        <w:rPr>
          <w:rFonts w:ascii="宋体" w:hAnsi="宋体"/>
          <w:bCs/>
          <w:sz w:val="24"/>
          <w:szCs w:val="24"/>
        </w:rPr>
      </w:pPr>
      <w:r>
        <w:rPr>
          <w:rFonts w:hint="eastAsia" w:ascii="宋体" w:hAnsi="宋体"/>
          <w:bCs/>
          <w:sz w:val="24"/>
          <w:szCs w:val="24"/>
        </w:rPr>
        <w:t>10.未按招标文件要求提交投标保证金的。</w:t>
      </w:r>
    </w:p>
    <w:p>
      <w:pPr>
        <w:spacing w:line="360" w:lineRule="auto"/>
        <w:ind w:left="480"/>
        <w:rPr>
          <w:rFonts w:ascii="宋体" w:hAnsi="宋体"/>
          <w:bCs/>
          <w:sz w:val="24"/>
          <w:szCs w:val="24"/>
        </w:rPr>
      </w:pPr>
      <w:r>
        <w:rPr>
          <w:rFonts w:hint="eastAsia" w:ascii="宋体" w:hAnsi="宋体"/>
          <w:bCs/>
          <w:sz w:val="24"/>
          <w:szCs w:val="24"/>
        </w:rPr>
        <w:t>11.投标人串通投标、弄虚作假或者以行贿、欺骗等不正当手段谋取中标</w:t>
      </w:r>
    </w:p>
    <w:p>
      <w:pPr>
        <w:spacing w:line="360" w:lineRule="auto"/>
        <w:ind w:left="480"/>
        <w:rPr>
          <w:rFonts w:hint="eastAsia" w:ascii="宋体" w:hAnsi="宋体"/>
          <w:bCs/>
          <w:sz w:val="24"/>
          <w:szCs w:val="24"/>
        </w:rPr>
      </w:pPr>
      <w:r>
        <w:rPr>
          <w:rFonts w:hint="eastAsia" w:ascii="宋体" w:hAnsi="宋体"/>
          <w:bCs/>
          <w:sz w:val="24"/>
          <w:szCs w:val="24"/>
        </w:rPr>
        <w:t>12.投标文件有其他不符合招标文件实质性要求的或与招标文件有严重背离的。</w:t>
      </w:r>
    </w:p>
    <w:p>
      <w:pPr>
        <w:pStyle w:val="2"/>
      </w:pPr>
    </w:p>
    <w:p>
      <w:pPr>
        <w:spacing w:line="440" w:lineRule="exact"/>
        <w:rPr>
          <w:rFonts w:ascii="宋体" w:hAnsi="宋体"/>
          <w:b/>
          <w:sz w:val="24"/>
          <w:szCs w:val="24"/>
        </w:rPr>
      </w:pPr>
      <w:r>
        <w:rPr>
          <w:rFonts w:hint="eastAsia" w:ascii="宋体" w:hAnsi="宋体"/>
          <w:b/>
          <w:sz w:val="24"/>
          <w:szCs w:val="24"/>
        </w:rPr>
        <w:t>十二、相关要求</w:t>
      </w:r>
    </w:p>
    <w:p>
      <w:pPr>
        <w:spacing w:line="440" w:lineRule="exact"/>
        <w:ind w:firstLine="480" w:firstLineChars="200"/>
        <w:rPr>
          <w:rFonts w:hint="eastAsia" w:ascii="宋体" w:hAnsi="宋体"/>
          <w:sz w:val="24"/>
          <w:highlight w:val="yellow"/>
          <w:lang w:val="en-US" w:eastAsia="zh-CN"/>
        </w:rPr>
      </w:pPr>
      <w:r>
        <w:rPr>
          <w:rFonts w:hint="eastAsia" w:ascii="宋体" w:hAnsi="宋体"/>
          <w:sz w:val="24"/>
          <w:szCs w:val="24"/>
        </w:rPr>
        <w:t>1、</w:t>
      </w:r>
      <w:r>
        <w:rPr>
          <w:rFonts w:hint="eastAsia" w:ascii="宋体" w:hAnsi="宋体" w:cs="Times New Roman"/>
          <w:sz w:val="24"/>
          <w:szCs w:val="24"/>
        </w:rPr>
        <w:t>付款方式：货到验收合格</w:t>
      </w:r>
      <w:r>
        <w:rPr>
          <w:rFonts w:hint="eastAsia" w:ascii="宋体" w:hAnsi="宋体" w:cs="Times New Roman"/>
          <w:sz w:val="24"/>
          <w:szCs w:val="24"/>
          <w:lang w:eastAsia="zh-CN"/>
        </w:rPr>
        <w:t>，</w:t>
      </w:r>
      <w:r>
        <w:rPr>
          <w:rFonts w:hint="eastAsia" w:ascii="宋体" w:hAnsi="宋体" w:cs="Times New Roman"/>
          <w:sz w:val="24"/>
          <w:szCs w:val="24"/>
        </w:rPr>
        <w:t>按拔管支数使用至中后期，凭入账发票，分期付款</w:t>
      </w:r>
      <w:r>
        <w:rPr>
          <w:rFonts w:hint="eastAsia" w:ascii="宋体" w:hAnsi="宋体" w:cs="Times New Roman"/>
          <w:sz w:val="24"/>
          <w:szCs w:val="24"/>
          <w:lang w:eastAsia="zh-CN"/>
        </w:rPr>
        <w:t>，三个月付至</w:t>
      </w:r>
      <w:r>
        <w:rPr>
          <w:rFonts w:hint="eastAsia" w:ascii="宋体" w:hAnsi="宋体" w:cs="Times New Roman"/>
          <w:sz w:val="24"/>
          <w:szCs w:val="24"/>
          <w:lang w:val="en-US" w:eastAsia="zh-CN"/>
        </w:rPr>
        <w:t>90%，留10%一年质保。</w:t>
      </w:r>
      <w:r>
        <w:rPr>
          <w:rFonts w:hint="eastAsia" w:ascii="宋体" w:hAnsi="宋体" w:cs="Times New Roman"/>
          <w:sz w:val="24"/>
          <w:szCs w:val="24"/>
        </w:rPr>
        <w:t>若未达到协议的拔管支数，按照拔管支数与协议拔管支数的比例付款</w:t>
      </w:r>
      <w:r>
        <w:rPr>
          <w:rFonts w:hint="eastAsia" w:ascii="宋体" w:hAnsi="宋体" w:cs="Times New Roman"/>
          <w:sz w:val="24"/>
          <w:szCs w:val="24"/>
          <w:lang w:val="en-US" w:eastAsia="zh-CN"/>
        </w:rPr>
        <w:t>。</w:t>
      </w:r>
    </w:p>
    <w:p>
      <w:pPr>
        <w:spacing w:line="440" w:lineRule="exact"/>
        <w:ind w:firstLine="480" w:firstLineChars="200"/>
        <w:rPr>
          <w:rFonts w:hint="eastAsia" w:ascii="宋体" w:hAnsi="宋体" w:cs="Times New Roman"/>
          <w:sz w:val="24"/>
          <w:szCs w:val="24"/>
        </w:rPr>
      </w:pPr>
      <w:r>
        <w:rPr>
          <w:rFonts w:hint="eastAsia" w:ascii="宋体" w:hAnsi="宋体"/>
          <w:sz w:val="24"/>
          <w:szCs w:val="24"/>
        </w:rPr>
        <w:t>2、结</w:t>
      </w:r>
      <w:r>
        <w:rPr>
          <w:rFonts w:hint="eastAsia" w:ascii="宋体" w:hAnsi="宋体" w:cs="Times New Roman"/>
          <w:sz w:val="24"/>
          <w:szCs w:val="24"/>
        </w:rPr>
        <w:t>算方式：均为6个月银行承兑汇票。</w:t>
      </w:r>
    </w:p>
    <w:p>
      <w:pPr>
        <w:spacing w:line="440" w:lineRule="exact"/>
        <w:ind w:firstLine="480" w:firstLineChars="200"/>
        <w:rPr>
          <w:rFonts w:hint="eastAsia" w:ascii="宋体" w:hAnsi="宋体" w:cs="Times New Roman"/>
          <w:sz w:val="24"/>
          <w:szCs w:val="24"/>
        </w:rPr>
      </w:pPr>
      <w:r>
        <w:rPr>
          <w:rFonts w:hint="eastAsia" w:ascii="宋体" w:hAnsi="宋体" w:cs="Times New Roman"/>
          <w:sz w:val="24"/>
          <w:szCs w:val="24"/>
        </w:rPr>
        <w:t>3、交货地点：芜湖新兴铸管有限责任公司三山区现场。</w:t>
      </w:r>
    </w:p>
    <w:p>
      <w:pPr>
        <w:spacing w:line="440" w:lineRule="exact"/>
        <w:ind w:firstLine="480" w:firstLineChars="200"/>
        <w:rPr>
          <w:rFonts w:hint="eastAsia" w:ascii="宋体" w:hAnsi="宋体" w:cs="Times New Roman"/>
          <w:sz w:val="24"/>
          <w:szCs w:val="24"/>
          <w:lang w:val="en-US" w:eastAsia="zh-CN"/>
        </w:rPr>
      </w:pPr>
      <w:r>
        <w:rPr>
          <w:rFonts w:hint="eastAsia" w:ascii="宋体" w:hAnsi="宋体" w:cs="Times New Roman"/>
          <w:sz w:val="24"/>
          <w:szCs w:val="24"/>
          <w:lang w:val="en-US" w:eastAsia="zh-CN"/>
        </w:rPr>
        <w:t>4、交货期：合同生效后4个月内</w:t>
      </w:r>
    </w:p>
    <w:p>
      <w:pPr>
        <w:pStyle w:val="2"/>
        <w:rPr>
          <w:rFonts w:hint="default"/>
          <w:lang w:val="en-US" w:eastAsia="zh-CN"/>
        </w:rPr>
      </w:pPr>
    </w:p>
    <w:p>
      <w:pPr>
        <w:tabs>
          <w:tab w:val="left" w:pos="735"/>
        </w:tabs>
        <w:spacing w:line="300" w:lineRule="auto"/>
        <w:rPr>
          <w:rFonts w:ascii="宋体" w:hAnsi="宋体"/>
          <w:b/>
          <w:sz w:val="24"/>
          <w:szCs w:val="24"/>
        </w:rPr>
      </w:pPr>
      <w:r>
        <w:rPr>
          <w:rFonts w:hint="eastAsia" w:ascii="宋体" w:hAnsi="宋体"/>
          <w:b/>
          <w:sz w:val="24"/>
          <w:szCs w:val="24"/>
        </w:rPr>
        <w:t>十三、评标标准</w:t>
      </w:r>
    </w:p>
    <w:p>
      <w:pPr>
        <w:spacing w:line="360" w:lineRule="auto"/>
        <w:ind w:left="638" w:leftChars="304"/>
        <w:rPr>
          <w:rFonts w:hint="eastAsia" w:ascii="宋体" w:hAnsi="宋体"/>
          <w:sz w:val="24"/>
          <w:szCs w:val="24"/>
        </w:rPr>
      </w:pPr>
      <w:r>
        <w:rPr>
          <w:rFonts w:hint="eastAsia" w:ascii="宋体" w:hAnsi="宋体"/>
          <w:sz w:val="24"/>
          <w:szCs w:val="24"/>
        </w:rPr>
        <w:t>本次招标采取综合评分的方式</w:t>
      </w:r>
      <w:r>
        <w:rPr>
          <w:rFonts w:hint="eastAsia" w:ascii="宋体" w:hAnsi="宋体"/>
          <w:sz w:val="24"/>
          <w:szCs w:val="24"/>
          <w:lang w:eastAsia="zh-CN"/>
        </w:rPr>
        <w:t>分别</w:t>
      </w:r>
      <w:r>
        <w:rPr>
          <w:rFonts w:hint="eastAsia" w:ascii="宋体" w:hAnsi="宋体"/>
          <w:sz w:val="24"/>
          <w:szCs w:val="24"/>
        </w:rPr>
        <w:t>进行评标。</w:t>
      </w:r>
    </w:p>
    <w:p>
      <w:pPr>
        <w:pStyle w:val="2"/>
        <w:spacing w:line="360" w:lineRule="auto"/>
      </w:pPr>
      <w:r>
        <w:rPr>
          <w:rFonts w:hint="eastAsia"/>
          <w:b/>
          <w:sz w:val="24"/>
          <w:szCs w:val="24"/>
        </w:rPr>
        <w:t>评分标准：</w:t>
      </w:r>
      <w:r>
        <w:rPr>
          <w:rFonts w:hint="eastAsia" w:ascii="宋体" w:hAnsi="宋体"/>
          <w:sz w:val="24"/>
          <w:szCs w:val="24"/>
        </w:rPr>
        <w:t>由评标委员会按</w:t>
      </w:r>
      <w:r>
        <w:rPr>
          <w:rFonts w:hint="eastAsia" w:ascii="宋体" w:hAnsi="宋体"/>
          <w:sz w:val="24"/>
          <w:szCs w:val="24"/>
          <w:lang w:val="en-US" w:eastAsia="zh-CN"/>
        </w:rPr>
        <w:t>A</w:t>
      </w:r>
      <w:r>
        <w:rPr>
          <w:rFonts w:hint="eastAsia" w:ascii="宋体" w:hAnsi="宋体"/>
          <w:sz w:val="24"/>
          <w:szCs w:val="24"/>
        </w:rPr>
        <w:t>类物资进行评分，按分数从高到低顺序进行推荐中标候选人。</w:t>
      </w:r>
    </w:p>
    <w:p>
      <w:pPr>
        <w:spacing w:line="360" w:lineRule="auto"/>
        <w:rPr>
          <w:rFonts w:hint="eastAsia"/>
        </w:rPr>
      </w:pPr>
      <w:r>
        <w:rPr>
          <w:rFonts w:hint="eastAsia"/>
          <w:lang w:val="en-US" w:eastAsia="zh-CN"/>
        </w:rPr>
        <w:t>A</w:t>
      </w:r>
      <w:r>
        <w:rPr>
          <w:rFonts w:hint="eastAsia"/>
        </w:rPr>
        <w:t>类物资采购招标评分标准：</w:t>
      </w:r>
    </w:p>
    <w:p>
      <w:pPr>
        <w:spacing w:line="360" w:lineRule="auto"/>
        <w:ind w:firstLine="482" w:firstLineChars="200"/>
        <w:rPr>
          <w:rFonts w:hint="eastAsia" w:ascii="宋体" w:hAnsi="宋体"/>
          <w:sz w:val="24"/>
          <w:szCs w:val="24"/>
        </w:rPr>
      </w:pPr>
      <w:r>
        <w:rPr>
          <w:rFonts w:hint="eastAsia" w:ascii="宋体" w:hAnsi="宋体"/>
          <w:b/>
          <w:bCs/>
          <w:sz w:val="24"/>
          <w:szCs w:val="24"/>
        </w:rPr>
        <w:t>价格</w:t>
      </w:r>
      <w:r>
        <w:rPr>
          <w:rFonts w:hint="eastAsia" w:ascii="宋体" w:hAnsi="宋体"/>
          <w:sz w:val="24"/>
          <w:szCs w:val="24"/>
        </w:rPr>
        <w:t xml:space="preserve">：满分 </w:t>
      </w:r>
      <w:r>
        <w:rPr>
          <w:rFonts w:hint="eastAsia" w:ascii="宋体" w:hAnsi="宋体"/>
          <w:sz w:val="24"/>
          <w:szCs w:val="24"/>
          <w:lang w:val="en-US" w:eastAsia="zh-CN"/>
        </w:rPr>
        <w:t>3</w:t>
      </w:r>
      <w:r>
        <w:rPr>
          <w:rFonts w:hint="eastAsia" w:ascii="宋体" w:hAnsi="宋体"/>
          <w:sz w:val="24"/>
          <w:szCs w:val="24"/>
        </w:rPr>
        <w:t>0 分。满足招标文件要求的前提下，取所有投标方有效报价的最低价作为评标基准价，其得分为 30 分，其他投标方得分为：价格分=30*评标基准价÷有效报价。</w:t>
      </w:r>
    </w:p>
    <w:p>
      <w:pPr>
        <w:spacing w:line="360" w:lineRule="auto"/>
        <w:ind w:firstLine="482" w:firstLineChars="200"/>
        <w:rPr>
          <w:rFonts w:hint="eastAsia" w:ascii="宋体" w:hAnsi="宋体"/>
          <w:sz w:val="24"/>
          <w:szCs w:val="24"/>
        </w:rPr>
      </w:pPr>
      <w:r>
        <w:rPr>
          <w:rFonts w:hint="eastAsia" w:ascii="宋体" w:hAnsi="宋体"/>
          <w:b/>
          <w:bCs/>
          <w:sz w:val="24"/>
          <w:szCs w:val="24"/>
        </w:rPr>
        <w:t>质量</w:t>
      </w:r>
      <w:r>
        <w:rPr>
          <w:rFonts w:hint="eastAsia" w:ascii="宋体" w:hAnsi="宋体"/>
          <w:sz w:val="24"/>
          <w:szCs w:val="24"/>
        </w:rPr>
        <w:t xml:space="preserve">：满分 </w:t>
      </w:r>
      <w:r>
        <w:rPr>
          <w:rFonts w:hint="eastAsia" w:ascii="宋体" w:hAnsi="宋体"/>
          <w:sz w:val="24"/>
          <w:szCs w:val="24"/>
          <w:lang w:val="en-US" w:eastAsia="zh-CN"/>
        </w:rPr>
        <w:t>5</w:t>
      </w:r>
      <w:r>
        <w:rPr>
          <w:rFonts w:hint="eastAsia" w:ascii="宋体" w:hAnsi="宋体"/>
          <w:sz w:val="24"/>
          <w:szCs w:val="24"/>
        </w:rPr>
        <w:t>0 分。技术方案及质量没有响应招标文件的投标将被否决。质量响应招标文件 19 分；技术方案及性能配置或性能指标 25 分；产品寿命或易损件价格及提供图纸 4 分；相关专利 2 分（提供与招标项目相关的专利每一份1分，最高2分）。</w:t>
      </w:r>
    </w:p>
    <w:p>
      <w:pPr>
        <w:spacing w:line="360" w:lineRule="auto"/>
        <w:ind w:firstLine="482" w:firstLineChars="200"/>
        <w:rPr>
          <w:rFonts w:hint="eastAsia" w:ascii="宋体" w:hAnsi="宋体"/>
          <w:sz w:val="24"/>
          <w:szCs w:val="24"/>
        </w:rPr>
      </w:pPr>
      <w:r>
        <w:rPr>
          <w:rFonts w:hint="eastAsia" w:ascii="宋体" w:hAnsi="宋体"/>
          <w:b/>
          <w:bCs/>
          <w:sz w:val="24"/>
          <w:szCs w:val="24"/>
        </w:rPr>
        <w:t>资质、装备及工艺技术水平、业绩状况</w:t>
      </w:r>
      <w:r>
        <w:rPr>
          <w:rFonts w:hint="eastAsia" w:ascii="宋体" w:hAnsi="宋体"/>
          <w:sz w:val="24"/>
          <w:szCs w:val="24"/>
        </w:rPr>
        <w:t>：满分 10 分。公司资质 2 分；公司规模及人员构成 2 分；企业装备、加工能力、工艺流程及技术水平 3 分；相关业绩 3 分(类似业绩每项 1.5 分，最高 3 分)。</w:t>
      </w:r>
    </w:p>
    <w:p>
      <w:pPr>
        <w:spacing w:line="360" w:lineRule="auto"/>
        <w:ind w:firstLine="482" w:firstLineChars="200"/>
        <w:rPr>
          <w:rFonts w:hint="eastAsia" w:ascii="宋体" w:hAnsi="宋体"/>
          <w:sz w:val="24"/>
          <w:szCs w:val="24"/>
        </w:rPr>
      </w:pPr>
      <w:r>
        <w:rPr>
          <w:rFonts w:hint="eastAsia" w:ascii="宋体" w:hAnsi="宋体"/>
          <w:b/>
          <w:bCs/>
          <w:sz w:val="24"/>
          <w:szCs w:val="24"/>
        </w:rPr>
        <w:t>服务、工期及资金状况</w:t>
      </w:r>
      <w:r>
        <w:rPr>
          <w:rFonts w:hint="eastAsia" w:ascii="宋体" w:hAnsi="宋体"/>
          <w:sz w:val="24"/>
          <w:szCs w:val="24"/>
        </w:rPr>
        <w:t>：满分 10 分。制作工期 3 分；售后服务 2 分；资金状况 1 分；付款方式 4 分（完全响应我方要求的4分，其他方式，由评委根据具体情况商讨分数）。</w:t>
      </w:r>
    </w:p>
    <w:p>
      <w:pPr>
        <w:rPr>
          <w:rFonts w:hint="eastAsia"/>
        </w:rPr>
      </w:pPr>
    </w:p>
    <w:p>
      <w:pPr>
        <w:numPr>
          <w:ilvl w:val="0"/>
          <w:numId w:val="7"/>
        </w:numPr>
        <w:rPr>
          <w:b/>
          <w:sz w:val="24"/>
          <w:szCs w:val="24"/>
        </w:rPr>
      </w:pPr>
      <w:r>
        <w:rPr>
          <w:rFonts w:hint="eastAsia"/>
          <w:b/>
          <w:sz w:val="24"/>
          <w:szCs w:val="24"/>
        </w:rPr>
        <w:t>其他要求</w:t>
      </w:r>
    </w:p>
    <w:p>
      <w:pPr>
        <w:numPr>
          <w:ilvl w:val="0"/>
          <w:numId w:val="0"/>
        </w:numPr>
        <w:jc w:val="left"/>
        <w:rPr>
          <w:rFonts w:hint="eastAsia"/>
        </w:rPr>
      </w:pPr>
      <w:r>
        <w:rPr>
          <w:rFonts w:hint="eastAsia"/>
          <w:bCs/>
          <w:sz w:val="28"/>
          <w:szCs w:val="28"/>
          <w:lang w:val="en-US" w:eastAsia="zh-CN"/>
        </w:rPr>
        <w:t>1、</w:t>
      </w:r>
      <w:r>
        <w:rPr>
          <w:rFonts w:hint="eastAsia"/>
          <w:bCs/>
          <w:sz w:val="28"/>
          <w:szCs w:val="28"/>
        </w:rPr>
        <w:t>本次招标项目为</w:t>
      </w:r>
      <w:r>
        <w:rPr>
          <w:rFonts w:hint="eastAsia" w:ascii="仿宋_GB2312" w:hAnsi="仿宋_GB2312" w:eastAsia="仿宋_GB2312" w:cs="仿宋_GB2312"/>
          <w:b/>
          <w:bCs/>
          <w:color w:val="FF0000"/>
          <w:sz w:val="28"/>
          <w:szCs w:val="28"/>
          <w:lang w:val="en-US" w:eastAsia="zh-CN"/>
        </w:rPr>
        <w:t>水冷管模一批，具体如下：</w:t>
      </w:r>
    </w:p>
    <w:tbl>
      <w:tblPr>
        <w:tblStyle w:val="10"/>
        <w:tblW w:w="8934" w:type="dxa"/>
        <w:tblInd w:w="108"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2613"/>
        <w:gridCol w:w="2613"/>
        <w:gridCol w:w="1777"/>
        <w:gridCol w:w="1931"/>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PrEx>
        <w:trPr>
          <w:trHeight w:val="318" w:hRule="atLeast"/>
        </w:trPr>
        <w:tc>
          <w:tcPr>
            <w:tcW w:w="2613" w:type="dxa"/>
            <w:tcBorders>
              <w:top w:val="single" w:color="auto" w:sz="4" w:space="0"/>
              <w:left w:val="single" w:color="auto" w:sz="4" w:space="0"/>
              <w:bottom w:val="single" w:color="auto" w:sz="4" w:space="0"/>
              <w:right w:val="single" w:color="auto" w:sz="4" w:space="0"/>
            </w:tcBorders>
            <w:vAlign w:val="top"/>
          </w:tcPr>
          <w:p>
            <w:pPr>
              <w:spacing w:line="500" w:lineRule="exact"/>
              <w:jc w:val="center"/>
              <w:rPr>
                <w:rFonts w:ascii="仿宋_GB2312" w:hAnsi="仿宋_GB2312" w:eastAsia="仿宋_GB2312" w:cs="仿宋_GB2312"/>
                <w:highlight w:val="none"/>
              </w:rPr>
            </w:pPr>
            <w:r>
              <w:rPr>
                <w:rFonts w:hint="eastAsia" w:ascii="仿宋_GB2312" w:hAnsi="仿宋_GB2312" w:eastAsia="仿宋_GB2312" w:cs="仿宋_GB2312"/>
                <w:highlight w:val="none"/>
              </w:rPr>
              <w:t>物资名称</w:t>
            </w:r>
          </w:p>
        </w:tc>
        <w:tc>
          <w:tcPr>
            <w:tcW w:w="2613" w:type="dxa"/>
            <w:tcBorders>
              <w:top w:val="single" w:color="auto" w:sz="4" w:space="0"/>
              <w:left w:val="single" w:color="auto" w:sz="4" w:space="0"/>
              <w:bottom w:val="single" w:color="auto" w:sz="4" w:space="0"/>
              <w:right w:val="single" w:color="auto" w:sz="4" w:space="0"/>
            </w:tcBorders>
            <w:vAlign w:val="top"/>
          </w:tcPr>
          <w:p>
            <w:pPr>
              <w:spacing w:line="500" w:lineRule="exact"/>
              <w:jc w:val="center"/>
              <w:rPr>
                <w:rFonts w:hint="eastAsia" w:ascii="仿宋_GB2312" w:hAnsi="仿宋_GB2312" w:eastAsia="仿宋_GB2312" w:cs="仿宋_GB2312"/>
                <w:highlight w:val="none"/>
                <w:lang w:eastAsia="zh-CN"/>
              </w:rPr>
            </w:pPr>
            <w:r>
              <w:rPr>
                <w:rFonts w:hint="eastAsia" w:ascii="仿宋_GB2312" w:hAnsi="仿宋_GB2312" w:eastAsia="仿宋_GB2312" w:cs="仿宋_GB2312"/>
                <w:highlight w:val="none"/>
                <w:lang w:eastAsia="zh-CN"/>
              </w:rPr>
              <w:t>规格</w:t>
            </w:r>
          </w:p>
        </w:tc>
        <w:tc>
          <w:tcPr>
            <w:tcW w:w="1777" w:type="dxa"/>
            <w:tcBorders>
              <w:top w:val="single" w:color="auto" w:sz="4" w:space="0"/>
              <w:left w:val="single" w:color="auto" w:sz="4" w:space="0"/>
              <w:bottom w:val="single" w:color="auto" w:sz="4" w:space="0"/>
              <w:right w:val="single" w:color="auto" w:sz="4" w:space="0"/>
            </w:tcBorders>
            <w:vAlign w:val="top"/>
          </w:tcPr>
          <w:p>
            <w:pPr>
              <w:spacing w:line="500" w:lineRule="exact"/>
              <w:jc w:val="center"/>
              <w:rPr>
                <w:rFonts w:ascii="仿宋_GB2312" w:hAnsi="仿宋_GB2312" w:eastAsia="仿宋_GB2312" w:cs="仿宋_GB2312"/>
                <w:highlight w:val="none"/>
              </w:rPr>
            </w:pPr>
            <w:r>
              <w:rPr>
                <w:rFonts w:hint="eastAsia" w:ascii="仿宋_GB2312" w:hAnsi="仿宋_GB2312" w:eastAsia="仿宋_GB2312" w:cs="仿宋_GB2312"/>
                <w:highlight w:val="none"/>
              </w:rPr>
              <w:t>数  量</w:t>
            </w:r>
          </w:p>
        </w:tc>
        <w:tc>
          <w:tcPr>
            <w:tcW w:w="1931" w:type="dxa"/>
            <w:tcBorders>
              <w:top w:val="single" w:color="auto" w:sz="4" w:space="0"/>
              <w:left w:val="single" w:color="auto" w:sz="4" w:space="0"/>
              <w:bottom w:val="single" w:color="auto" w:sz="4" w:space="0"/>
              <w:right w:val="single" w:color="auto" w:sz="4" w:space="0"/>
            </w:tcBorders>
            <w:vAlign w:val="top"/>
          </w:tcPr>
          <w:p>
            <w:pPr>
              <w:spacing w:line="500" w:lineRule="exact"/>
              <w:jc w:val="center"/>
              <w:rPr>
                <w:rFonts w:hint="eastAsia" w:ascii="仿宋_GB2312" w:hAnsi="仿宋_GB2312" w:eastAsia="仿宋_GB2312" w:cs="仿宋_GB2312"/>
                <w:highlight w:val="none"/>
                <w:lang w:eastAsia="zh-CN"/>
              </w:rPr>
            </w:pPr>
            <w:r>
              <w:rPr>
                <w:rFonts w:hint="eastAsia" w:ascii="仿宋_GB2312" w:hAnsi="仿宋_GB2312" w:eastAsia="仿宋_GB2312" w:cs="仿宋_GB2312"/>
                <w:highlight w:val="none"/>
                <w:lang w:eastAsia="zh-CN"/>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18" w:hRule="atLeast"/>
        </w:trPr>
        <w:tc>
          <w:tcPr>
            <w:tcW w:w="2613" w:type="dxa"/>
            <w:tcBorders>
              <w:top w:val="single" w:color="auto" w:sz="4" w:space="0"/>
              <w:left w:val="single" w:color="auto" w:sz="4" w:space="0"/>
              <w:bottom w:val="single" w:color="auto" w:sz="4" w:space="0"/>
              <w:right w:val="single" w:color="auto" w:sz="4" w:space="0"/>
            </w:tcBorders>
            <w:vAlign w:val="top"/>
          </w:tcPr>
          <w:p>
            <w:pPr>
              <w:spacing w:line="500" w:lineRule="exact"/>
              <w:jc w:val="center"/>
              <w:rPr>
                <w:rFonts w:hint="eastAsia" w:ascii="仿宋_GB2312" w:hAnsi="仿宋_GB2312" w:eastAsia="仿宋_GB2312" w:cs="仿宋_GB2312"/>
                <w:b/>
                <w:bCs/>
                <w:highlight w:val="none"/>
                <w:lang w:eastAsia="zh-CN"/>
              </w:rPr>
            </w:pPr>
            <w:r>
              <w:rPr>
                <w:rFonts w:hint="eastAsia" w:ascii="仿宋_GB2312" w:hAnsi="仿宋_GB2312" w:eastAsia="仿宋_GB2312" w:cs="仿宋_GB2312"/>
                <w:b/>
                <w:bCs/>
                <w:highlight w:val="none"/>
                <w:lang w:eastAsia="zh-CN"/>
              </w:rPr>
              <w:t>水冷管模</w:t>
            </w:r>
          </w:p>
        </w:tc>
        <w:tc>
          <w:tcPr>
            <w:tcW w:w="2613" w:type="dxa"/>
            <w:tcBorders>
              <w:top w:val="single" w:color="auto" w:sz="4" w:space="0"/>
              <w:left w:val="single" w:color="auto" w:sz="4" w:space="0"/>
              <w:bottom w:val="single" w:color="auto" w:sz="4" w:space="0"/>
              <w:right w:val="single" w:color="auto" w:sz="4" w:space="0"/>
            </w:tcBorders>
            <w:vAlign w:val="top"/>
          </w:tcPr>
          <w:p>
            <w:pPr>
              <w:spacing w:line="500" w:lineRule="exact"/>
              <w:jc w:val="center"/>
              <w:rPr>
                <w:rFonts w:hint="default" w:ascii="仿宋_GB2312" w:hAnsi="仿宋_GB2312" w:eastAsia="仿宋_GB2312" w:cs="仿宋_GB2312"/>
                <w:b/>
                <w:bCs/>
                <w:highlight w:val="none"/>
                <w:lang w:val="en-US" w:eastAsia="zh-CN"/>
              </w:rPr>
            </w:pPr>
            <w:r>
              <w:rPr>
                <w:rFonts w:hint="eastAsia" w:ascii="仿宋_GB2312" w:hAnsi="仿宋_GB2312" w:eastAsia="仿宋_GB2312" w:cs="仿宋_GB2312"/>
                <w:b/>
                <w:bCs/>
                <w:highlight w:val="none"/>
                <w:lang w:val="en-US" w:eastAsia="zh-CN"/>
              </w:rPr>
              <w:t>DN150</w:t>
            </w:r>
          </w:p>
        </w:tc>
        <w:tc>
          <w:tcPr>
            <w:tcW w:w="1777" w:type="dxa"/>
            <w:tcBorders>
              <w:top w:val="single" w:color="auto" w:sz="4" w:space="0"/>
              <w:left w:val="single" w:color="auto" w:sz="4" w:space="0"/>
              <w:bottom w:val="single" w:color="auto" w:sz="4" w:space="0"/>
              <w:right w:val="single" w:color="auto" w:sz="4" w:space="0"/>
            </w:tcBorders>
            <w:vAlign w:val="top"/>
          </w:tcPr>
          <w:p>
            <w:pPr>
              <w:spacing w:line="500" w:lineRule="exact"/>
              <w:jc w:val="center"/>
              <w:rPr>
                <w:rFonts w:hint="default" w:ascii="仿宋_GB2312" w:hAnsi="仿宋_GB2312" w:eastAsia="仿宋_GB2312" w:cs="仿宋_GB2312"/>
                <w:b/>
                <w:bCs/>
                <w:highlight w:val="none"/>
                <w:lang w:val="en-US" w:eastAsia="zh-CN"/>
              </w:rPr>
            </w:pPr>
            <w:r>
              <w:rPr>
                <w:rFonts w:hint="eastAsia" w:ascii="仿宋_GB2312" w:hAnsi="仿宋_GB2312" w:eastAsia="仿宋_GB2312" w:cs="仿宋_GB2312"/>
                <w:b/>
                <w:bCs/>
                <w:highlight w:val="none"/>
                <w:lang w:val="en-US" w:eastAsia="zh-CN"/>
              </w:rPr>
              <w:t>15</w:t>
            </w:r>
          </w:p>
        </w:tc>
        <w:tc>
          <w:tcPr>
            <w:tcW w:w="1931" w:type="dxa"/>
            <w:tcBorders>
              <w:top w:val="single" w:color="auto" w:sz="4" w:space="0"/>
              <w:left w:val="single" w:color="auto" w:sz="4" w:space="0"/>
              <w:bottom w:val="single" w:color="auto" w:sz="4" w:space="0"/>
              <w:right w:val="single" w:color="auto" w:sz="4" w:space="0"/>
            </w:tcBorders>
            <w:vAlign w:val="top"/>
          </w:tcPr>
          <w:p>
            <w:pPr>
              <w:spacing w:line="500" w:lineRule="exact"/>
              <w:jc w:val="center"/>
              <w:rPr>
                <w:rFonts w:hint="eastAsia" w:ascii="仿宋_GB2312" w:hAnsi="仿宋_GB2312" w:eastAsia="仿宋_GB2312" w:cs="仿宋_GB2312"/>
                <w:b/>
                <w:bCs/>
                <w:highlight w:val="none"/>
                <w:lang w:eastAsia="zh-CN"/>
              </w:rPr>
            </w:pPr>
            <w:r>
              <w:rPr>
                <w:rFonts w:hint="eastAsia" w:ascii="仿宋_GB2312" w:hAnsi="仿宋_GB2312" w:eastAsia="仿宋_GB2312" w:cs="仿宋_GB2312"/>
                <w:b/>
                <w:bCs/>
                <w:highlight w:val="none"/>
                <w:lang w:val="en-US" w:eastAsia="zh-CN"/>
              </w:rPr>
              <w:t>第一标段</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18" w:hRule="atLeast"/>
        </w:trPr>
        <w:tc>
          <w:tcPr>
            <w:tcW w:w="2613" w:type="dxa"/>
            <w:tcBorders>
              <w:top w:val="single" w:color="auto" w:sz="4" w:space="0"/>
              <w:left w:val="single" w:color="auto" w:sz="4" w:space="0"/>
              <w:bottom w:val="single" w:color="auto" w:sz="4" w:space="0"/>
              <w:right w:val="single" w:color="auto" w:sz="4" w:space="0"/>
            </w:tcBorders>
            <w:vAlign w:val="top"/>
          </w:tcPr>
          <w:p>
            <w:pPr>
              <w:spacing w:line="500" w:lineRule="exact"/>
              <w:jc w:val="center"/>
              <w:rPr>
                <w:rFonts w:ascii="仿宋_GB2312" w:hAnsi="仿宋_GB2312" w:eastAsia="仿宋_GB2312" w:cs="仿宋_GB2312"/>
                <w:b/>
                <w:bCs/>
                <w:highlight w:val="none"/>
              </w:rPr>
            </w:pPr>
            <w:r>
              <w:rPr>
                <w:rFonts w:hint="eastAsia" w:ascii="仿宋_GB2312" w:hAnsi="仿宋_GB2312" w:eastAsia="仿宋_GB2312" w:cs="仿宋_GB2312"/>
                <w:b/>
                <w:bCs/>
                <w:highlight w:val="none"/>
                <w:lang w:eastAsia="zh-CN"/>
              </w:rPr>
              <w:t>水冷管模</w:t>
            </w:r>
          </w:p>
        </w:tc>
        <w:tc>
          <w:tcPr>
            <w:tcW w:w="2613" w:type="dxa"/>
            <w:tcBorders>
              <w:top w:val="single" w:color="auto" w:sz="4" w:space="0"/>
              <w:left w:val="single" w:color="auto" w:sz="4" w:space="0"/>
              <w:bottom w:val="single" w:color="auto" w:sz="4" w:space="0"/>
              <w:right w:val="single" w:color="auto" w:sz="4" w:space="0"/>
            </w:tcBorders>
            <w:vAlign w:val="top"/>
          </w:tcPr>
          <w:p>
            <w:pPr>
              <w:spacing w:line="500" w:lineRule="exact"/>
              <w:jc w:val="center"/>
              <w:rPr>
                <w:rFonts w:hint="default" w:ascii="仿宋_GB2312" w:hAnsi="仿宋_GB2312" w:eastAsia="仿宋_GB2312" w:cs="仿宋_GB2312"/>
                <w:b/>
                <w:bCs/>
                <w:highlight w:val="none"/>
                <w:lang w:val="en-US" w:eastAsia="zh-CN"/>
              </w:rPr>
            </w:pPr>
            <w:r>
              <w:rPr>
                <w:rFonts w:hint="eastAsia" w:ascii="仿宋_GB2312" w:hAnsi="仿宋_GB2312" w:eastAsia="仿宋_GB2312" w:cs="仿宋_GB2312"/>
                <w:b/>
                <w:bCs/>
                <w:highlight w:val="none"/>
                <w:lang w:val="en-US" w:eastAsia="zh-CN"/>
              </w:rPr>
              <w:t>DN200</w:t>
            </w:r>
          </w:p>
        </w:tc>
        <w:tc>
          <w:tcPr>
            <w:tcW w:w="1777" w:type="dxa"/>
            <w:tcBorders>
              <w:top w:val="single" w:color="auto" w:sz="4" w:space="0"/>
              <w:left w:val="single" w:color="auto" w:sz="4" w:space="0"/>
              <w:bottom w:val="single" w:color="auto" w:sz="4" w:space="0"/>
              <w:right w:val="single" w:color="auto" w:sz="4" w:space="0"/>
            </w:tcBorders>
            <w:vAlign w:val="top"/>
          </w:tcPr>
          <w:p>
            <w:pPr>
              <w:spacing w:line="500" w:lineRule="exact"/>
              <w:jc w:val="center"/>
              <w:rPr>
                <w:rFonts w:hint="default" w:ascii="仿宋_GB2312" w:hAnsi="仿宋_GB2312" w:eastAsia="仿宋_GB2312" w:cs="仿宋_GB2312"/>
                <w:b/>
                <w:bCs/>
                <w:highlight w:val="none"/>
                <w:lang w:val="en-US" w:eastAsia="zh-CN"/>
              </w:rPr>
            </w:pPr>
            <w:r>
              <w:rPr>
                <w:rFonts w:hint="eastAsia" w:ascii="仿宋_GB2312" w:hAnsi="仿宋_GB2312" w:eastAsia="仿宋_GB2312" w:cs="仿宋_GB2312"/>
                <w:b/>
                <w:bCs/>
                <w:highlight w:val="none"/>
                <w:lang w:val="en-US" w:eastAsia="zh-CN"/>
              </w:rPr>
              <w:t>15</w:t>
            </w:r>
          </w:p>
        </w:tc>
        <w:tc>
          <w:tcPr>
            <w:tcW w:w="1931" w:type="dxa"/>
            <w:tcBorders>
              <w:top w:val="single" w:color="auto" w:sz="4" w:space="0"/>
              <w:left w:val="single" w:color="auto" w:sz="4" w:space="0"/>
              <w:bottom w:val="single" w:color="auto" w:sz="4" w:space="0"/>
              <w:right w:val="single" w:color="auto" w:sz="4" w:space="0"/>
            </w:tcBorders>
            <w:vAlign w:val="top"/>
          </w:tcPr>
          <w:p>
            <w:pPr>
              <w:spacing w:line="500" w:lineRule="exact"/>
              <w:jc w:val="center"/>
              <w:rPr>
                <w:rFonts w:ascii="仿宋_GB2312" w:hAnsi="仿宋_GB2312" w:eastAsia="仿宋_GB2312" w:cs="仿宋_GB2312"/>
                <w:b/>
                <w:bCs/>
                <w:highlight w:val="none"/>
              </w:rPr>
            </w:pPr>
            <w:r>
              <w:rPr>
                <w:rFonts w:hint="eastAsia" w:ascii="仿宋_GB2312" w:hAnsi="仿宋_GB2312" w:eastAsia="仿宋_GB2312" w:cs="仿宋_GB2312"/>
                <w:b/>
                <w:bCs/>
                <w:highlight w:val="none"/>
                <w:lang w:val="en-US" w:eastAsia="zh-CN"/>
              </w:rPr>
              <w:t>第二标段</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18" w:hRule="atLeast"/>
        </w:trPr>
        <w:tc>
          <w:tcPr>
            <w:tcW w:w="2613" w:type="dxa"/>
            <w:tcBorders>
              <w:top w:val="single" w:color="auto" w:sz="4" w:space="0"/>
              <w:left w:val="single" w:color="auto" w:sz="4" w:space="0"/>
              <w:bottom w:val="single" w:color="auto" w:sz="4" w:space="0"/>
              <w:right w:val="single" w:color="auto" w:sz="4" w:space="0"/>
            </w:tcBorders>
            <w:vAlign w:val="top"/>
          </w:tcPr>
          <w:p>
            <w:pPr>
              <w:spacing w:line="500" w:lineRule="exact"/>
              <w:jc w:val="center"/>
              <w:rPr>
                <w:rFonts w:ascii="仿宋_GB2312" w:hAnsi="仿宋_GB2312" w:eastAsia="仿宋_GB2312" w:cs="仿宋_GB2312"/>
                <w:b/>
                <w:bCs/>
                <w:highlight w:val="none"/>
              </w:rPr>
            </w:pPr>
            <w:r>
              <w:rPr>
                <w:rFonts w:hint="eastAsia" w:ascii="仿宋_GB2312" w:hAnsi="仿宋_GB2312" w:eastAsia="仿宋_GB2312" w:cs="仿宋_GB2312"/>
                <w:b/>
                <w:bCs/>
                <w:highlight w:val="none"/>
                <w:lang w:eastAsia="zh-CN"/>
              </w:rPr>
              <w:t>水冷管模</w:t>
            </w:r>
          </w:p>
        </w:tc>
        <w:tc>
          <w:tcPr>
            <w:tcW w:w="2613" w:type="dxa"/>
            <w:tcBorders>
              <w:top w:val="single" w:color="auto" w:sz="4" w:space="0"/>
              <w:left w:val="single" w:color="auto" w:sz="4" w:space="0"/>
              <w:bottom w:val="single" w:color="auto" w:sz="4" w:space="0"/>
              <w:right w:val="single" w:color="auto" w:sz="4" w:space="0"/>
            </w:tcBorders>
            <w:vAlign w:val="top"/>
          </w:tcPr>
          <w:p>
            <w:pPr>
              <w:spacing w:line="500" w:lineRule="exact"/>
              <w:jc w:val="center"/>
              <w:rPr>
                <w:rFonts w:hint="default" w:ascii="仿宋_GB2312" w:hAnsi="仿宋_GB2312" w:eastAsia="仿宋_GB2312" w:cs="仿宋_GB2312"/>
                <w:b/>
                <w:bCs/>
                <w:highlight w:val="none"/>
                <w:lang w:val="en-US" w:eastAsia="zh-CN"/>
              </w:rPr>
            </w:pPr>
            <w:r>
              <w:rPr>
                <w:rFonts w:hint="eastAsia" w:ascii="仿宋_GB2312" w:hAnsi="仿宋_GB2312" w:eastAsia="仿宋_GB2312" w:cs="仿宋_GB2312"/>
                <w:b/>
                <w:bCs/>
                <w:highlight w:val="none"/>
                <w:lang w:val="en-US" w:eastAsia="zh-CN"/>
              </w:rPr>
              <w:t>DN300</w:t>
            </w:r>
          </w:p>
        </w:tc>
        <w:tc>
          <w:tcPr>
            <w:tcW w:w="1777" w:type="dxa"/>
            <w:tcBorders>
              <w:top w:val="single" w:color="auto" w:sz="4" w:space="0"/>
              <w:left w:val="single" w:color="auto" w:sz="4" w:space="0"/>
              <w:bottom w:val="single" w:color="auto" w:sz="4" w:space="0"/>
              <w:right w:val="single" w:color="auto" w:sz="4" w:space="0"/>
            </w:tcBorders>
            <w:vAlign w:val="top"/>
          </w:tcPr>
          <w:p>
            <w:pPr>
              <w:spacing w:line="500" w:lineRule="exact"/>
              <w:jc w:val="center"/>
              <w:rPr>
                <w:rFonts w:hint="default" w:ascii="仿宋_GB2312" w:hAnsi="仿宋_GB2312" w:eastAsia="仿宋_GB2312" w:cs="仿宋_GB2312"/>
                <w:b/>
                <w:bCs/>
                <w:highlight w:val="none"/>
                <w:lang w:val="en-US" w:eastAsia="zh-CN"/>
              </w:rPr>
            </w:pPr>
            <w:r>
              <w:rPr>
                <w:rFonts w:hint="eastAsia" w:ascii="仿宋_GB2312" w:hAnsi="仿宋_GB2312" w:eastAsia="仿宋_GB2312" w:cs="仿宋_GB2312"/>
                <w:b/>
                <w:bCs/>
                <w:highlight w:val="none"/>
                <w:lang w:val="en-US" w:eastAsia="zh-CN"/>
              </w:rPr>
              <w:t>15</w:t>
            </w:r>
          </w:p>
        </w:tc>
        <w:tc>
          <w:tcPr>
            <w:tcW w:w="1931" w:type="dxa"/>
            <w:tcBorders>
              <w:top w:val="single" w:color="auto" w:sz="4" w:space="0"/>
              <w:left w:val="single" w:color="auto" w:sz="4" w:space="0"/>
              <w:bottom w:val="single" w:color="auto" w:sz="4" w:space="0"/>
              <w:right w:val="single" w:color="auto" w:sz="4" w:space="0"/>
            </w:tcBorders>
            <w:vAlign w:val="top"/>
          </w:tcPr>
          <w:p>
            <w:pPr>
              <w:spacing w:line="500" w:lineRule="exact"/>
              <w:jc w:val="center"/>
              <w:rPr>
                <w:rFonts w:ascii="仿宋_GB2312" w:hAnsi="仿宋_GB2312" w:eastAsia="仿宋_GB2312" w:cs="仿宋_GB2312"/>
                <w:b/>
                <w:bCs/>
                <w:highlight w:val="none"/>
              </w:rPr>
            </w:pPr>
            <w:r>
              <w:rPr>
                <w:rFonts w:hint="eastAsia" w:ascii="仿宋_GB2312" w:hAnsi="仿宋_GB2312" w:eastAsia="仿宋_GB2312" w:cs="仿宋_GB2312"/>
                <w:b/>
                <w:bCs/>
                <w:highlight w:val="none"/>
                <w:lang w:val="en-US" w:eastAsia="zh-CN"/>
              </w:rPr>
              <w:t>第三标段</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PrEx>
        <w:trPr>
          <w:trHeight w:val="318" w:hRule="atLeast"/>
        </w:trPr>
        <w:tc>
          <w:tcPr>
            <w:tcW w:w="2613" w:type="dxa"/>
            <w:tcBorders>
              <w:top w:val="single" w:color="auto" w:sz="4" w:space="0"/>
              <w:left w:val="single" w:color="auto" w:sz="4" w:space="0"/>
              <w:bottom w:val="single" w:color="auto" w:sz="4" w:space="0"/>
              <w:right w:val="single" w:color="auto" w:sz="4" w:space="0"/>
            </w:tcBorders>
            <w:vAlign w:val="top"/>
          </w:tcPr>
          <w:p>
            <w:pPr>
              <w:spacing w:line="500" w:lineRule="exact"/>
              <w:jc w:val="center"/>
              <w:rPr>
                <w:rFonts w:hint="eastAsia" w:ascii="仿宋_GB2312" w:hAnsi="仿宋_GB2312" w:eastAsia="仿宋_GB2312" w:cs="仿宋_GB2312"/>
                <w:b/>
                <w:bCs/>
                <w:highlight w:val="none"/>
              </w:rPr>
            </w:pPr>
            <w:r>
              <w:rPr>
                <w:rFonts w:hint="eastAsia" w:ascii="仿宋_GB2312" w:hAnsi="仿宋_GB2312" w:eastAsia="仿宋_GB2312" w:cs="仿宋_GB2312"/>
                <w:b/>
                <w:bCs/>
                <w:highlight w:val="none"/>
                <w:lang w:eastAsia="zh-CN"/>
              </w:rPr>
              <w:t>水冷管模</w:t>
            </w:r>
          </w:p>
        </w:tc>
        <w:tc>
          <w:tcPr>
            <w:tcW w:w="2613" w:type="dxa"/>
            <w:tcBorders>
              <w:top w:val="single" w:color="auto" w:sz="4" w:space="0"/>
              <w:left w:val="single" w:color="auto" w:sz="4" w:space="0"/>
              <w:bottom w:val="single" w:color="auto" w:sz="4" w:space="0"/>
              <w:right w:val="single" w:color="auto" w:sz="4" w:space="0"/>
            </w:tcBorders>
            <w:vAlign w:val="top"/>
          </w:tcPr>
          <w:p>
            <w:pPr>
              <w:spacing w:line="500" w:lineRule="exact"/>
              <w:jc w:val="center"/>
              <w:rPr>
                <w:rFonts w:hint="default" w:ascii="仿宋_GB2312" w:hAnsi="仿宋_GB2312" w:eastAsia="仿宋_GB2312" w:cs="仿宋_GB2312"/>
                <w:b/>
                <w:bCs/>
                <w:highlight w:val="none"/>
                <w:lang w:val="en-US" w:eastAsia="zh-CN"/>
              </w:rPr>
            </w:pPr>
            <w:r>
              <w:rPr>
                <w:rFonts w:hint="eastAsia" w:ascii="仿宋_GB2312" w:hAnsi="仿宋_GB2312" w:eastAsia="仿宋_GB2312" w:cs="仿宋_GB2312"/>
                <w:b/>
                <w:bCs/>
                <w:highlight w:val="none"/>
                <w:lang w:val="en-US" w:eastAsia="zh-CN"/>
              </w:rPr>
              <w:t>DN400</w:t>
            </w:r>
          </w:p>
        </w:tc>
        <w:tc>
          <w:tcPr>
            <w:tcW w:w="1777" w:type="dxa"/>
            <w:tcBorders>
              <w:top w:val="single" w:color="auto" w:sz="4" w:space="0"/>
              <w:left w:val="single" w:color="auto" w:sz="4" w:space="0"/>
              <w:bottom w:val="single" w:color="auto" w:sz="4" w:space="0"/>
              <w:right w:val="single" w:color="auto" w:sz="4" w:space="0"/>
            </w:tcBorders>
            <w:vAlign w:val="top"/>
          </w:tcPr>
          <w:p>
            <w:pPr>
              <w:spacing w:line="500" w:lineRule="exact"/>
              <w:jc w:val="center"/>
              <w:rPr>
                <w:rFonts w:hint="default" w:ascii="仿宋_GB2312" w:hAnsi="仿宋_GB2312" w:eastAsia="仿宋_GB2312" w:cs="仿宋_GB2312"/>
                <w:b/>
                <w:bCs/>
                <w:highlight w:val="none"/>
                <w:lang w:val="en-US" w:eastAsia="zh-CN"/>
              </w:rPr>
            </w:pPr>
            <w:r>
              <w:rPr>
                <w:rFonts w:hint="eastAsia" w:ascii="仿宋_GB2312" w:hAnsi="仿宋_GB2312" w:eastAsia="仿宋_GB2312" w:cs="仿宋_GB2312"/>
                <w:b/>
                <w:bCs/>
                <w:highlight w:val="none"/>
                <w:lang w:val="en-US" w:eastAsia="zh-CN"/>
              </w:rPr>
              <w:t>20</w:t>
            </w:r>
          </w:p>
        </w:tc>
        <w:tc>
          <w:tcPr>
            <w:tcW w:w="1931" w:type="dxa"/>
            <w:tcBorders>
              <w:top w:val="single" w:color="auto" w:sz="4" w:space="0"/>
              <w:left w:val="single" w:color="auto" w:sz="4" w:space="0"/>
              <w:bottom w:val="single" w:color="auto" w:sz="4" w:space="0"/>
              <w:right w:val="single" w:color="auto" w:sz="4" w:space="0"/>
            </w:tcBorders>
            <w:vAlign w:val="top"/>
          </w:tcPr>
          <w:p>
            <w:pPr>
              <w:spacing w:line="500" w:lineRule="exact"/>
              <w:jc w:val="center"/>
              <w:rPr>
                <w:rFonts w:hint="eastAsia" w:ascii="仿宋_GB2312" w:hAnsi="仿宋_GB2312" w:eastAsia="仿宋_GB2312" w:cs="仿宋_GB2312"/>
                <w:b/>
                <w:bCs/>
                <w:highlight w:val="none"/>
              </w:rPr>
            </w:pPr>
            <w:r>
              <w:rPr>
                <w:rFonts w:hint="eastAsia" w:ascii="仿宋_GB2312" w:hAnsi="仿宋_GB2312" w:eastAsia="仿宋_GB2312" w:cs="仿宋_GB2312"/>
                <w:b/>
                <w:bCs/>
                <w:highlight w:val="none"/>
                <w:lang w:val="en-US" w:eastAsia="zh-CN"/>
              </w:rPr>
              <w:t>第四标段</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PrEx>
        <w:trPr>
          <w:trHeight w:val="318" w:hRule="atLeast"/>
        </w:trPr>
        <w:tc>
          <w:tcPr>
            <w:tcW w:w="2613" w:type="dxa"/>
            <w:tcBorders>
              <w:top w:val="single" w:color="auto" w:sz="4" w:space="0"/>
              <w:left w:val="single" w:color="auto" w:sz="4" w:space="0"/>
              <w:bottom w:val="single" w:color="auto" w:sz="4" w:space="0"/>
              <w:right w:val="single" w:color="auto" w:sz="4" w:space="0"/>
            </w:tcBorders>
            <w:vAlign w:val="top"/>
          </w:tcPr>
          <w:p>
            <w:pPr>
              <w:spacing w:line="500" w:lineRule="exact"/>
              <w:jc w:val="center"/>
              <w:rPr>
                <w:rFonts w:hint="eastAsia" w:ascii="仿宋_GB2312" w:hAnsi="仿宋_GB2312" w:eastAsia="仿宋_GB2312" w:cs="仿宋_GB2312"/>
                <w:b/>
                <w:bCs/>
                <w:highlight w:val="none"/>
              </w:rPr>
            </w:pPr>
            <w:r>
              <w:rPr>
                <w:rFonts w:hint="eastAsia" w:ascii="仿宋_GB2312" w:hAnsi="仿宋_GB2312" w:eastAsia="仿宋_GB2312" w:cs="仿宋_GB2312"/>
                <w:b/>
                <w:bCs/>
                <w:highlight w:val="none"/>
                <w:lang w:eastAsia="zh-CN"/>
              </w:rPr>
              <w:t>水冷管模</w:t>
            </w:r>
          </w:p>
        </w:tc>
        <w:tc>
          <w:tcPr>
            <w:tcW w:w="2613" w:type="dxa"/>
            <w:tcBorders>
              <w:top w:val="single" w:color="auto" w:sz="4" w:space="0"/>
              <w:left w:val="single" w:color="auto" w:sz="4" w:space="0"/>
              <w:bottom w:val="single" w:color="auto" w:sz="4" w:space="0"/>
              <w:right w:val="single" w:color="auto" w:sz="4" w:space="0"/>
            </w:tcBorders>
            <w:vAlign w:val="top"/>
          </w:tcPr>
          <w:p>
            <w:pPr>
              <w:spacing w:line="500" w:lineRule="exact"/>
              <w:jc w:val="center"/>
              <w:rPr>
                <w:rFonts w:hint="default" w:ascii="仿宋_GB2312" w:hAnsi="仿宋_GB2312" w:eastAsia="仿宋_GB2312" w:cs="仿宋_GB2312"/>
                <w:b/>
                <w:bCs/>
                <w:highlight w:val="none"/>
                <w:lang w:val="en-US" w:eastAsia="zh-CN"/>
              </w:rPr>
            </w:pPr>
            <w:r>
              <w:rPr>
                <w:rFonts w:hint="eastAsia" w:ascii="仿宋_GB2312" w:hAnsi="仿宋_GB2312" w:eastAsia="仿宋_GB2312" w:cs="仿宋_GB2312"/>
                <w:b/>
                <w:bCs/>
                <w:highlight w:val="none"/>
                <w:lang w:val="en-US" w:eastAsia="zh-CN"/>
              </w:rPr>
              <w:t>DN500</w:t>
            </w:r>
          </w:p>
        </w:tc>
        <w:tc>
          <w:tcPr>
            <w:tcW w:w="1777" w:type="dxa"/>
            <w:tcBorders>
              <w:top w:val="single" w:color="auto" w:sz="4" w:space="0"/>
              <w:left w:val="single" w:color="auto" w:sz="4" w:space="0"/>
              <w:bottom w:val="single" w:color="auto" w:sz="4" w:space="0"/>
              <w:right w:val="single" w:color="auto" w:sz="4" w:space="0"/>
            </w:tcBorders>
            <w:vAlign w:val="top"/>
          </w:tcPr>
          <w:p>
            <w:pPr>
              <w:spacing w:line="500" w:lineRule="exact"/>
              <w:jc w:val="center"/>
              <w:rPr>
                <w:rFonts w:hint="default" w:ascii="仿宋_GB2312" w:hAnsi="仿宋_GB2312" w:eastAsia="仿宋_GB2312" w:cs="仿宋_GB2312"/>
                <w:b/>
                <w:bCs/>
                <w:highlight w:val="none"/>
                <w:lang w:val="en-US" w:eastAsia="zh-CN"/>
              </w:rPr>
            </w:pPr>
            <w:r>
              <w:rPr>
                <w:rFonts w:hint="eastAsia" w:ascii="仿宋_GB2312" w:hAnsi="仿宋_GB2312" w:eastAsia="仿宋_GB2312" w:cs="仿宋_GB2312"/>
                <w:b/>
                <w:bCs/>
                <w:highlight w:val="none"/>
                <w:lang w:val="en-US" w:eastAsia="zh-CN"/>
              </w:rPr>
              <w:t>15</w:t>
            </w:r>
          </w:p>
        </w:tc>
        <w:tc>
          <w:tcPr>
            <w:tcW w:w="1931" w:type="dxa"/>
            <w:tcBorders>
              <w:top w:val="single" w:color="auto" w:sz="4" w:space="0"/>
              <w:left w:val="single" w:color="auto" w:sz="4" w:space="0"/>
              <w:bottom w:val="single" w:color="auto" w:sz="4" w:space="0"/>
              <w:right w:val="single" w:color="auto" w:sz="4" w:space="0"/>
            </w:tcBorders>
            <w:vAlign w:val="top"/>
          </w:tcPr>
          <w:p>
            <w:pPr>
              <w:spacing w:line="500" w:lineRule="exact"/>
              <w:jc w:val="center"/>
              <w:rPr>
                <w:rFonts w:hint="eastAsia" w:ascii="仿宋_GB2312" w:hAnsi="仿宋_GB2312" w:eastAsia="仿宋_GB2312" w:cs="仿宋_GB2312"/>
                <w:b/>
                <w:bCs/>
                <w:highlight w:val="none"/>
              </w:rPr>
            </w:pPr>
            <w:r>
              <w:rPr>
                <w:rFonts w:hint="eastAsia" w:ascii="仿宋_GB2312" w:hAnsi="仿宋_GB2312" w:eastAsia="仿宋_GB2312" w:cs="仿宋_GB2312"/>
                <w:b/>
                <w:bCs/>
                <w:highlight w:val="none"/>
                <w:lang w:val="en-US" w:eastAsia="zh-CN"/>
              </w:rPr>
              <w:t>第五标段</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PrEx>
        <w:trPr>
          <w:trHeight w:val="318" w:hRule="atLeast"/>
        </w:trPr>
        <w:tc>
          <w:tcPr>
            <w:tcW w:w="2613" w:type="dxa"/>
            <w:tcBorders>
              <w:top w:val="single" w:color="auto" w:sz="4" w:space="0"/>
              <w:left w:val="single" w:color="auto" w:sz="4" w:space="0"/>
              <w:bottom w:val="single" w:color="auto" w:sz="4" w:space="0"/>
              <w:right w:val="single" w:color="auto" w:sz="4" w:space="0"/>
            </w:tcBorders>
            <w:vAlign w:val="top"/>
          </w:tcPr>
          <w:p>
            <w:pPr>
              <w:spacing w:line="500" w:lineRule="exact"/>
              <w:jc w:val="center"/>
              <w:rPr>
                <w:rFonts w:hint="eastAsia" w:ascii="仿宋_GB2312" w:hAnsi="仿宋_GB2312" w:eastAsia="仿宋_GB2312" w:cs="仿宋_GB2312"/>
                <w:b/>
                <w:bCs/>
                <w:highlight w:val="none"/>
              </w:rPr>
            </w:pPr>
            <w:r>
              <w:rPr>
                <w:rFonts w:hint="eastAsia" w:ascii="仿宋_GB2312" w:hAnsi="仿宋_GB2312" w:eastAsia="仿宋_GB2312" w:cs="仿宋_GB2312"/>
                <w:b/>
                <w:bCs/>
                <w:highlight w:val="none"/>
                <w:lang w:eastAsia="zh-CN"/>
              </w:rPr>
              <w:t>水冷管模</w:t>
            </w:r>
          </w:p>
        </w:tc>
        <w:tc>
          <w:tcPr>
            <w:tcW w:w="2613" w:type="dxa"/>
            <w:tcBorders>
              <w:top w:val="single" w:color="auto" w:sz="4" w:space="0"/>
              <w:left w:val="single" w:color="auto" w:sz="4" w:space="0"/>
              <w:bottom w:val="single" w:color="auto" w:sz="4" w:space="0"/>
              <w:right w:val="single" w:color="auto" w:sz="4" w:space="0"/>
            </w:tcBorders>
            <w:vAlign w:val="top"/>
          </w:tcPr>
          <w:p>
            <w:pPr>
              <w:spacing w:line="500" w:lineRule="exact"/>
              <w:jc w:val="center"/>
              <w:rPr>
                <w:rFonts w:hint="default" w:ascii="仿宋_GB2312" w:hAnsi="仿宋_GB2312" w:eastAsia="仿宋_GB2312" w:cs="仿宋_GB2312"/>
                <w:b/>
                <w:bCs/>
                <w:highlight w:val="none"/>
                <w:lang w:val="en-US" w:eastAsia="zh-CN"/>
              </w:rPr>
            </w:pPr>
            <w:r>
              <w:rPr>
                <w:rFonts w:hint="eastAsia" w:ascii="仿宋_GB2312" w:hAnsi="仿宋_GB2312" w:eastAsia="仿宋_GB2312" w:cs="仿宋_GB2312"/>
                <w:b/>
                <w:bCs/>
                <w:highlight w:val="none"/>
                <w:lang w:val="en-US" w:eastAsia="zh-CN"/>
              </w:rPr>
              <w:t>DN600</w:t>
            </w:r>
          </w:p>
        </w:tc>
        <w:tc>
          <w:tcPr>
            <w:tcW w:w="1777" w:type="dxa"/>
            <w:tcBorders>
              <w:top w:val="single" w:color="auto" w:sz="4" w:space="0"/>
              <w:left w:val="single" w:color="auto" w:sz="4" w:space="0"/>
              <w:bottom w:val="single" w:color="auto" w:sz="4" w:space="0"/>
              <w:right w:val="single" w:color="auto" w:sz="4" w:space="0"/>
            </w:tcBorders>
            <w:vAlign w:val="top"/>
          </w:tcPr>
          <w:p>
            <w:pPr>
              <w:spacing w:line="500" w:lineRule="exact"/>
              <w:jc w:val="center"/>
              <w:rPr>
                <w:rFonts w:hint="default" w:ascii="仿宋_GB2312" w:hAnsi="仿宋_GB2312" w:eastAsia="仿宋_GB2312" w:cs="仿宋_GB2312"/>
                <w:b/>
                <w:bCs/>
                <w:highlight w:val="none"/>
                <w:lang w:val="en-US" w:eastAsia="zh-CN"/>
              </w:rPr>
            </w:pPr>
            <w:r>
              <w:rPr>
                <w:rFonts w:hint="eastAsia" w:ascii="仿宋_GB2312" w:hAnsi="仿宋_GB2312" w:eastAsia="仿宋_GB2312" w:cs="仿宋_GB2312"/>
                <w:b/>
                <w:bCs/>
                <w:highlight w:val="none"/>
                <w:lang w:val="en-US" w:eastAsia="zh-CN"/>
              </w:rPr>
              <w:t>15</w:t>
            </w:r>
          </w:p>
        </w:tc>
        <w:tc>
          <w:tcPr>
            <w:tcW w:w="1931" w:type="dxa"/>
            <w:tcBorders>
              <w:top w:val="single" w:color="auto" w:sz="4" w:space="0"/>
              <w:left w:val="single" w:color="auto" w:sz="4" w:space="0"/>
              <w:bottom w:val="single" w:color="auto" w:sz="4" w:space="0"/>
              <w:right w:val="single" w:color="auto" w:sz="4" w:space="0"/>
            </w:tcBorders>
            <w:vAlign w:val="top"/>
          </w:tcPr>
          <w:p>
            <w:pPr>
              <w:spacing w:line="500" w:lineRule="exact"/>
              <w:jc w:val="center"/>
              <w:rPr>
                <w:rFonts w:hint="eastAsia" w:ascii="仿宋_GB2312" w:hAnsi="仿宋_GB2312" w:eastAsia="仿宋_GB2312" w:cs="仿宋_GB2312"/>
                <w:b/>
                <w:bCs/>
                <w:highlight w:val="none"/>
              </w:rPr>
            </w:pPr>
            <w:r>
              <w:rPr>
                <w:rFonts w:hint="eastAsia" w:ascii="仿宋_GB2312" w:hAnsi="仿宋_GB2312" w:eastAsia="仿宋_GB2312" w:cs="仿宋_GB2312"/>
                <w:b/>
                <w:bCs/>
                <w:highlight w:val="none"/>
                <w:lang w:val="en-US" w:eastAsia="zh-CN"/>
              </w:rPr>
              <w:t>第六标段</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PrEx>
        <w:trPr>
          <w:trHeight w:val="318" w:hRule="atLeast"/>
        </w:trPr>
        <w:tc>
          <w:tcPr>
            <w:tcW w:w="2613" w:type="dxa"/>
            <w:tcBorders>
              <w:top w:val="single" w:color="auto" w:sz="4" w:space="0"/>
              <w:left w:val="single" w:color="auto" w:sz="4" w:space="0"/>
              <w:bottom w:val="single" w:color="auto" w:sz="4" w:space="0"/>
              <w:right w:val="single" w:color="auto" w:sz="4" w:space="0"/>
            </w:tcBorders>
            <w:vAlign w:val="top"/>
          </w:tcPr>
          <w:p>
            <w:pPr>
              <w:spacing w:line="500" w:lineRule="exact"/>
              <w:jc w:val="center"/>
              <w:rPr>
                <w:rFonts w:hint="eastAsia" w:ascii="仿宋_GB2312" w:hAnsi="仿宋_GB2312" w:eastAsia="仿宋_GB2312" w:cs="仿宋_GB2312"/>
                <w:b/>
                <w:bCs/>
                <w:highlight w:val="none"/>
              </w:rPr>
            </w:pPr>
            <w:r>
              <w:rPr>
                <w:rFonts w:hint="eastAsia" w:ascii="仿宋_GB2312" w:hAnsi="仿宋_GB2312" w:eastAsia="仿宋_GB2312" w:cs="仿宋_GB2312"/>
                <w:b/>
                <w:bCs/>
                <w:highlight w:val="none"/>
                <w:lang w:eastAsia="zh-CN"/>
              </w:rPr>
              <w:t>水冷管模</w:t>
            </w:r>
          </w:p>
        </w:tc>
        <w:tc>
          <w:tcPr>
            <w:tcW w:w="2613" w:type="dxa"/>
            <w:tcBorders>
              <w:top w:val="single" w:color="auto" w:sz="4" w:space="0"/>
              <w:left w:val="single" w:color="auto" w:sz="4" w:space="0"/>
              <w:bottom w:val="single" w:color="auto" w:sz="4" w:space="0"/>
              <w:right w:val="single" w:color="auto" w:sz="4" w:space="0"/>
            </w:tcBorders>
            <w:vAlign w:val="top"/>
          </w:tcPr>
          <w:p>
            <w:pPr>
              <w:spacing w:line="500" w:lineRule="exact"/>
              <w:jc w:val="center"/>
              <w:rPr>
                <w:rFonts w:hint="default" w:ascii="仿宋_GB2312" w:hAnsi="仿宋_GB2312" w:eastAsia="仿宋_GB2312" w:cs="仿宋_GB2312"/>
                <w:b/>
                <w:bCs/>
                <w:highlight w:val="none"/>
                <w:lang w:val="en-US" w:eastAsia="zh-CN"/>
              </w:rPr>
            </w:pPr>
            <w:r>
              <w:rPr>
                <w:rFonts w:hint="eastAsia" w:ascii="仿宋_GB2312" w:hAnsi="仿宋_GB2312" w:eastAsia="仿宋_GB2312" w:cs="仿宋_GB2312"/>
                <w:b/>
                <w:bCs/>
                <w:highlight w:val="none"/>
                <w:lang w:val="en-US" w:eastAsia="zh-CN"/>
              </w:rPr>
              <w:t>DN700</w:t>
            </w:r>
          </w:p>
        </w:tc>
        <w:tc>
          <w:tcPr>
            <w:tcW w:w="1777" w:type="dxa"/>
            <w:tcBorders>
              <w:top w:val="single" w:color="auto" w:sz="4" w:space="0"/>
              <w:left w:val="single" w:color="auto" w:sz="4" w:space="0"/>
              <w:bottom w:val="single" w:color="auto" w:sz="4" w:space="0"/>
              <w:right w:val="single" w:color="auto" w:sz="4" w:space="0"/>
            </w:tcBorders>
            <w:vAlign w:val="top"/>
          </w:tcPr>
          <w:p>
            <w:pPr>
              <w:spacing w:line="500" w:lineRule="exact"/>
              <w:jc w:val="center"/>
              <w:rPr>
                <w:rFonts w:hint="eastAsia" w:ascii="仿宋_GB2312" w:hAnsi="仿宋_GB2312" w:eastAsia="仿宋_GB2312" w:cs="仿宋_GB2312"/>
                <w:b/>
                <w:bCs/>
                <w:highlight w:val="none"/>
                <w:lang w:val="en-US" w:eastAsia="zh-CN"/>
              </w:rPr>
            </w:pPr>
            <w:r>
              <w:rPr>
                <w:rFonts w:hint="eastAsia" w:ascii="仿宋_GB2312" w:hAnsi="仿宋_GB2312" w:eastAsia="仿宋_GB2312" w:cs="仿宋_GB2312"/>
                <w:b/>
                <w:bCs/>
                <w:highlight w:val="none"/>
                <w:lang w:val="en-US" w:eastAsia="zh-CN"/>
              </w:rPr>
              <w:t>3</w:t>
            </w:r>
          </w:p>
        </w:tc>
        <w:tc>
          <w:tcPr>
            <w:tcW w:w="1931" w:type="dxa"/>
            <w:tcBorders>
              <w:top w:val="single" w:color="auto" w:sz="4" w:space="0"/>
              <w:left w:val="single" w:color="auto" w:sz="4" w:space="0"/>
              <w:bottom w:val="single" w:color="auto" w:sz="4" w:space="0"/>
              <w:right w:val="single" w:color="auto" w:sz="4" w:space="0"/>
            </w:tcBorders>
            <w:vAlign w:val="top"/>
          </w:tcPr>
          <w:p>
            <w:pPr>
              <w:spacing w:line="500" w:lineRule="exact"/>
              <w:jc w:val="center"/>
              <w:rPr>
                <w:rFonts w:hint="eastAsia" w:ascii="仿宋_GB2312" w:hAnsi="仿宋_GB2312" w:eastAsia="仿宋_GB2312" w:cs="仿宋_GB2312"/>
                <w:b/>
                <w:bCs/>
                <w:highlight w:val="none"/>
              </w:rPr>
            </w:pPr>
            <w:r>
              <w:rPr>
                <w:rFonts w:hint="eastAsia" w:ascii="仿宋_GB2312" w:hAnsi="仿宋_GB2312" w:eastAsia="仿宋_GB2312" w:cs="仿宋_GB2312"/>
                <w:b/>
                <w:bCs/>
                <w:highlight w:val="none"/>
                <w:lang w:val="en-US" w:eastAsia="zh-CN"/>
              </w:rPr>
              <w:t>第七标段</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PrEx>
        <w:trPr>
          <w:trHeight w:val="318" w:hRule="atLeast"/>
        </w:trPr>
        <w:tc>
          <w:tcPr>
            <w:tcW w:w="2613" w:type="dxa"/>
            <w:tcBorders>
              <w:top w:val="single" w:color="auto" w:sz="4" w:space="0"/>
              <w:left w:val="single" w:color="auto" w:sz="4" w:space="0"/>
              <w:bottom w:val="single" w:color="auto" w:sz="4" w:space="0"/>
              <w:right w:val="single" w:color="auto" w:sz="4" w:space="0"/>
            </w:tcBorders>
            <w:vAlign w:val="top"/>
          </w:tcPr>
          <w:p>
            <w:pPr>
              <w:spacing w:line="500" w:lineRule="exact"/>
              <w:jc w:val="center"/>
              <w:rPr>
                <w:rFonts w:hint="eastAsia" w:ascii="仿宋_GB2312" w:hAnsi="仿宋_GB2312" w:eastAsia="仿宋_GB2312" w:cs="仿宋_GB2312"/>
                <w:b/>
                <w:bCs/>
                <w:highlight w:val="none"/>
              </w:rPr>
            </w:pPr>
            <w:r>
              <w:rPr>
                <w:rFonts w:hint="eastAsia" w:ascii="仿宋_GB2312" w:hAnsi="仿宋_GB2312" w:eastAsia="仿宋_GB2312" w:cs="仿宋_GB2312"/>
                <w:b/>
                <w:bCs/>
                <w:highlight w:val="none"/>
                <w:lang w:eastAsia="zh-CN"/>
              </w:rPr>
              <w:t>水冷管模</w:t>
            </w:r>
          </w:p>
        </w:tc>
        <w:tc>
          <w:tcPr>
            <w:tcW w:w="2613" w:type="dxa"/>
            <w:tcBorders>
              <w:top w:val="single" w:color="auto" w:sz="4" w:space="0"/>
              <w:left w:val="single" w:color="auto" w:sz="4" w:space="0"/>
              <w:bottom w:val="single" w:color="auto" w:sz="4" w:space="0"/>
              <w:right w:val="single" w:color="auto" w:sz="4" w:space="0"/>
            </w:tcBorders>
            <w:vAlign w:val="top"/>
          </w:tcPr>
          <w:p>
            <w:pPr>
              <w:spacing w:line="500" w:lineRule="exact"/>
              <w:jc w:val="center"/>
              <w:rPr>
                <w:rFonts w:hint="default" w:ascii="仿宋_GB2312" w:hAnsi="仿宋_GB2312" w:eastAsia="仿宋_GB2312" w:cs="仿宋_GB2312"/>
                <w:b/>
                <w:bCs/>
                <w:highlight w:val="none"/>
                <w:lang w:val="en-US" w:eastAsia="zh-CN"/>
              </w:rPr>
            </w:pPr>
            <w:r>
              <w:rPr>
                <w:rFonts w:hint="eastAsia" w:ascii="仿宋_GB2312" w:hAnsi="仿宋_GB2312" w:eastAsia="仿宋_GB2312" w:cs="仿宋_GB2312"/>
                <w:b/>
                <w:bCs/>
                <w:highlight w:val="none"/>
                <w:lang w:val="en-US" w:eastAsia="zh-CN"/>
              </w:rPr>
              <w:t>DN800</w:t>
            </w:r>
          </w:p>
        </w:tc>
        <w:tc>
          <w:tcPr>
            <w:tcW w:w="1777" w:type="dxa"/>
            <w:tcBorders>
              <w:top w:val="single" w:color="auto" w:sz="4" w:space="0"/>
              <w:left w:val="single" w:color="auto" w:sz="4" w:space="0"/>
              <w:bottom w:val="single" w:color="auto" w:sz="4" w:space="0"/>
              <w:right w:val="single" w:color="auto" w:sz="4" w:space="0"/>
            </w:tcBorders>
            <w:vAlign w:val="top"/>
          </w:tcPr>
          <w:p>
            <w:pPr>
              <w:spacing w:line="500" w:lineRule="exact"/>
              <w:jc w:val="center"/>
              <w:rPr>
                <w:rFonts w:hint="default" w:ascii="仿宋_GB2312" w:hAnsi="仿宋_GB2312" w:eastAsia="仿宋_GB2312" w:cs="仿宋_GB2312"/>
                <w:b/>
                <w:bCs/>
                <w:highlight w:val="none"/>
                <w:lang w:val="en-US" w:eastAsia="zh-CN"/>
              </w:rPr>
            </w:pPr>
            <w:r>
              <w:rPr>
                <w:rFonts w:hint="eastAsia" w:ascii="仿宋_GB2312" w:hAnsi="仿宋_GB2312" w:eastAsia="仿宋_GB2312" w:cs="仿宋_GB2312"/>
                <w:b/>
                <w:bCs/>
                <w:highlight w:val="none"/>
                <w:lang w:val="en-US" w:eastAsia="zh-CN"/>
              </w:rPr>
              <w:t>15</w:t>
            </w:r>
          </w:p>
        </w:tc>
        <w:tc>
          <w:tcPr>
            <w:tcW w:w="1931" w:type="dxa"/>
            <w:tcBorders>
              <w:top w:val="single" w:color="auto" w:sz="4" w:space="0"/>
              <w:left w:val="single" w:color="auto" w:sz="4" w:space="0"/>
              <w:bottom w:val="single" w:color="auto" w:sz="4" w:space="0"/>
              <w:right w:val="single" w:color="auto" w:sz="4" w:space="0"/>
            </w:tcBorders>
            <w:vAlign w:val="top"/>
          </w:tcPr>
          <w:p>
            <w:pPr>
              <w:spacing w:line="500" w:lineRule="exact"/>
              <w:jc w:val="center"/>
              <w:rPr>
                <w:rFonts w:hint="eastAsia" w:ascii="仿宋_GB2312" w:hAnsi="仿宋_GB2312" w:eastAsia="仿宋_GB2312" w:cs="仿宋_GB2312"/>
                <w:b/>
                <w:bCs/>
                <w:highlight w:val="none"/>
              </w:rPr>
            </w:pPr>
            <w:r>
              <w:rPr>
                <w:rFonts w:hint="eastAsia" w:ascii="仿宋_GB2312" w:hAnsi="仿宋_GB2312" w:eastAsia="仿宋_GB2312" w:cs="仿宋_GB2312"/>
                <w:b/>
                <w:bCs/>
                <w:highlight w:val="none"/>
                <w:lang w:val="en-US" w:eastAsia="zh-CN"/>
              </w:rPr>
              <w:t>第八标段</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PrEx>
        <w:trPr>
          <w:trHeight w:val="318" w:hRule="atLeast"/>
        </w:trPr>
        <w:tc>
          <w:tcPr>
            <w:tcW w:w="2613" w:type="dxa"/>
            <w:tcBorders>
              <w:top w:val="single" w:color="auto" w:sz="4" w:space="0"/>
              <w:left w:val="single" w:color="auto" w:sz="4" w:space="0"/>
              <w:bottom w:val="single" w:color="auto" w:sz="4" w:space="0"/>
              <w:right w:val="single" w:color="auto" w:sz="4" w:space="0"/>
            </w:tcBorders>
            <w:vAlign w:val="top"/>
          </w:tcPr>
          <w:p>
            <w:pPr>
              <w:spacing w:line="500" w:lineRule="exact"/>
              <w:jc w:val="center"/>
              <w:rPr>
                <w:rFonts w:hint="eastAsia" w:ascii="仿宋_GB2312" w:hAnsi="仿宋_GB2312" w:eastAsia="仿宋_GB2312" w:cs="仿宋_GB2312"/>
                <w:b/>
                <w:bCs/>
                <w:highlight w:val="none"/>
              </w:rPr>
            </w:pPr>
            <w:r>
              <w:rPr>
                <w:rFonts w:hint="eastAsia" w:ascii="仿宋_GB2312" w:hAnsi="仿宋_GB2312" w:eastAsia="仿宋_GB2312" w:cs="仿宋_GB2312"/>
                <w:b/>
                <w:bCs/>
                <w:highlight w:val="none"/>
                <w:lang w:eastAsia="zh-CN"/>
              </w:rPr>
              <w:t>水冷管模</w:t>
            </w:r>
          </w:p>
        </w:tc>
        <w:tc>
          <w:tcPr>
            <w:tcW w:w="2613" w:type="dxa"/>
            <w:tcBorders>
              <w:top w:val="single" w:color="auto" w:sz="4" w:space="0"/>
              <w:left w:val="single" w:color="auto" w:sz="4" w:space="0"/>
              <w:bottom w:val="single" w:color="auto" w:sz="4" w:space="0"/>
              <w:right w:val="single" w:color="auto" w:sz="4" w:space="0"/>
            </w:tcBorders>
            <w:vAlign w:val="top"/>
          </w:tcPr>
          <w:p>
            <w:pPr>
              <w:spacing w:line="500" w:lineRule="exact"/>
              <w:jc w:val="center"/>
              <w:rPr>
                <w:rFonts w:hint="default" w:ascii="仿宋_GB2312" w:hAnsi="仿宋_GB2312" w:eastAsia="仿宋_GB2312" w:cs="仿宋_GB2312"/>
                <w:b/>
                <w:bCs/>
                <w:highlight w:val="none"/>
                <w:lang w:val="en-US" w:eastAsia="zh-CN"/>
              </w:rPr>
            </w:pPr>
            <w:r>
              <w:rPr>
                <w:rFonts w:hint="eastAsia" w:ascii="仿宋_GB2312" w:hAnsi="仿宋_GB2312" w:eastAsia="仿宋_GB2312" w:cs="仿宋_GB2312"/>
                <w:b/>
                <w:bCs/>
                <w:highlight w:val="none"/>
                <w:lang w:val="en-US" w:eastAsia="zh-CN"/>
              </w:rPr>
              <w:t>DN1000</w:t>
            </w:r>
          </w:p>
        </w:tc>
        <w:tc>
          <w:tcPr>
            <w:tcW w:w="1777" w:type="dxa"/>
            <w:tcBorders>
              <w:top w:val="single" w:color="auto" w:sz="4" w:space="0"/>
              <w:left w:val="single" w:color="auto" w:sz="4" w:space="0"/>
              <w:bottom w:val="single" w:color="auto" w:sz="4" w:space="0"/>
              <w:right w:val="single" w:color="auto" w:sz="4" w:space="0"/>
            </w:tcBorders>
            <w:vAlign w:val="top"/>
          </w:tcPr>
          <w:p>
            <w:pPr>
              <w:spacing w:line="500" w:lineRule="exact"/>
              <w:jc w:val="center"/>
              <w:rPr>
                <w:rFonts w:hint="default" w:ascii="仿宋_GB2312" w:hAnsi="仿宋_GB2312" w:eastAsia="仿宋_GB2312" w:cs="仿宋_GB2312"/>
                <w:b/>
                <w:bCs/>
                <w:highlight w:val="none"/>
                <w:lang w:val="en-US" w:eastAsia="zh-CN"/>
              </w:rPr>
            </w:pPr>
            <w:r>
              <w:rPr>
                <w:rFonts w:hint="eastAsia" w:ascii="仿宋_GB2312" w:hAnsi="仿宋_GB2312" w:eastAsia="仿宋_GB2312" w:cs="仿宋_GB2312"/>
                <w:b/>
                <w:bCs/>
                <w:highlight w:val="none"/>
                <w:lang w:val="en-US" w:eastAsia="zh-CN"/>
              </w:rPr>
              <w:t>10</w:t>
            </w:r>
          </w:p>
        </w:tc>
        <w:tc>
          <w:tcPr>
            <w:tcW w:w="1931" w:type="dxa"/>
            <w:tcBorders>
              <w:top w:val="single" w:color="auto" w:sz="4" w:space="0"/>
              <w:left w:val="single" w:color="auto" w:sz="4" w:space="0"/>
              <w:bottom w:val="single" w:color="auto" w:sz="4" w:space="0"/>
              <w:right w:val="single" w:color="auto" w:sz="4" w:space="0"/>
            </w:tcBorders>
            <w:vAlign w:val="top"/>
          </w:tcPr>
          <w:p>
            <w:pPr>
              <w:spacing w:line="500" w:lineRule="exact"/>
              <w:jc w:val="center"/>
              <w:rPr>
                <w:rFonts w:hint="eastAsia" w:ascii="仿宋_GB2312" w:hAnsi="仿宋_GB2312" w:eastAsia="仿宋_GB2312" w:cs="仿宋_GB2312"/>
                <w:b/>
                <w:bCs/>
                <w:highlight w:val="none"/>
              </w:rPr>
            </w:pPr>
            <w:r>
              <w:rPr>
                <w:rFonts w:hint="eastAsia" w:ascii="仿宋_GB2312" w:hAnsi="仿宋_GB2312" w:eastAsia="仿宋_GB2312" w:cs="仿宋_GB2312"/>
                <w:b/>
                <w:bCs/>
                <w:highlight w:val="none"/>
                <w:lang w:val="en-US" w:eastAsia="zh-CN"/>
              </w:rPr>
              <w:t>第九标段</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PrEx>
        <w:trPr>
          <w:trHeight w:val="318" w:hRule="atLeast"/>
        </w:trPr>
        <w:tc>
          <w:tcPr>
            <w:tcW w:w="2613" w:type="dxa"/>
            <w:tcBorders>
              <w:top w:val="single" w:color="auto" w:sz="4" w:space="0"/>
              <w:left w:val="single" w:color="auto" w:sz="4" w:space="0"/>
              <w:bottom w:val="single" w:color="auto" w:sz="4" w:space="0"/>
              <w:right w:val="single" w:color="auto" w:sz="4" w:space="0"/>
            </w:tcBorders>
            <w:vAlign w:val="top"/>
          </w:tcPr>
          <w:p>
            <w:pPr>
              <w:spacing w:line="500" w:lineRule="exact"/>
              <w:jc w:val="center"/>
              <w:rPr>
                <w:rFonts w:hint="eastAsia" w:ascii="仿宋_GB2312" w:hAnsi="仿宋_GB2312" w:eastAsia="仿宋_GB2312" w:cs="仿宋_GB2312"/>
                <w:b/>
                <w:bCs/>
                <w:highlight w:val="none"/>
                <w:lang w:eastAsia="zh-CN"/>
              </w:rPr>
            </w:pPr>
            <w:r>
              <w:rPr>
                <w:rFonts w:hint="eastAsia" w:ascii="仿宋_GB2312" w:hAnsi="仿宋_GB2312" w:eastAsia="仿宋_GB2312" w:cs="仿宋_GB2312"/>
                <w:b/>
                <w:bCs/>
                <w:highlight w:val="none"/>
                <w:lang w:eastAsia="zh-CN"/>
              </w:rPr>
              <w:t>水冷管模</w:t>
            </w:r>
          </w:p>
        </w:tc>
        <w:tc>
          <w:tcPr>
            <w:tcW w:w="2613" w:type="dxa"/>
            <w:tcBorders>
              <w:top w:val="single" w:color="auto" w:sz="4" w:space="0"/>
              <w:left w:val="single" w:color="auto" w:sz="4" w:space="0"/>
              <w:bottom w:val="single" w:color="auto" w:sz="4" w:space="0"/>
              <w:right w:val="single" w:color="auto" w:sz="4" w:space="0"/>
            </w:tcBorders>
            <w:vAlign w:val="top"/>
          </w:tcPr>
          <w:p>
            <w:pPr>
              <w:spacing w:line="500" w:lineRule="exact"/>
              <w:jc w:val="center"/>
              <w:rPr>
                <w:rFonts w:hint="default" w:ascii="仿宋_GB2312" w:hAnsi="仿宋_GB2312" w:eastAsia="仿宋_GB2312" w:cs="仿宋_GB2312"/>
                <w:b/>
                <w:bCs/>
                <w:highlight w:val="none"/>
                <w:lang w:val="en-US" w:eastAsia="zh-CN"/>
              </w:rPr>
            </w:pPr>
            <w:r>
              <w:rPr>
                <w:rFonts w:hint="eastAsia" w:ascii="仿宋_GB2312" w:hAnsi="仿宋_GB2312" w:eastAsia="仿宋_GB2312" w:cs="仿宋_GB2312"/>
                <w:b/>
                <w:bCs/>
                <w:highlight w:val="none"/>
                <w:lang w:val="en-US" w:eastAsia="zh-CN"/>
              </w:rPr>
              <w:t>DN1200</w:t>
            </w:r>
          </w:p>
        </w:tc>
        <w:tc>
          <w:tcPr>
            <w:tcW w:w="1777" w:type="dxa"/>
            <w:tcBorders>
              <w:top w:val="single" w:color="auto" w:sz="4" w:space="0"/>
              <w:left w:val="single" w:color="auto" w:sz="4" w:space="0"/>
              <w:bottom w:val="single" w:color="auto" w:sz="4" w:space="0"/>
              <w:right w:val="single" w:color="auto" w:sz="4" w:space="0"/>
            </w:tcBorders>
            <w:vAlign w:val="top"/>
          </w:tcPr>
          <w:p>
            <w:pPr>
              <w:spacing w:line="500" w:lineRule="exact"/>
              <w:jc w:val="center"/>
              <w:rPr>
                <w:rFonts w:hint="default" w:ascii="仿宋_GB2312" w:hAnsi="仿宋_GB2312" w:eastAsia="仿宋_GB2312" w:cs="仿宋_GB2312"/>
                <w:b/>
                <w:bCs/>
                <w:highlight w:val="none"/>
                <w:lang w:val="en-US" w:eastAsia="zh-CN"/>
              </w:rPr>
            </w:pPr>
            <w:r>
              <w:rPr>
                <w:rFonts w:hint="eastAsia" w:ascii="仿宋_GB2312" w:hAnsi="仿宋_GB2312" w:eastAsia="仿宋_GB2312" w:cs="仿宋_GB2312"/>
                <w:b/>
                <w:bCs/>
                <w:highlight w:val="none"/>
                <w:lang w:val="en-US" w:eastAsia="zh-CN"/>
              </w:rPr>
              <w:t>10</w:t>
            </w:r>
          </w:p>
        </w:tc>
        <w:tc>
          <w:tcPr>
            <w:tcW w:w="1931" w:type="dxa"/>
            <w:tcBorders>
              <w:top w:val="single" w:color="auto" w:sz="4" w:space="0"/>
              <w:left w:val="single" w:color="auto" w:sz="4" w:space="0"/>
              <w:bottom w:val="single" w:color="auto" w:sz="4" w:space="0"/>
              <w:right w:val="single" w:color="auto" w:sz="4" w:space="0"/>
            </w:tcBorders>
            <w:vAlign w:val="top"/>
          </w:tcPr>
          <w:p>
            <w:pPr>
              <w:spacing w:line="500" w:lineRule="exact"/>
              <w:jc w:val="center"/>
              <w:rPr>
                <w:rFonts w:hint="eastAsia" w:ascii="仿宋_GB2312" w:hAnsi="仿宋_GB2312" w:eastAsia="仿宋_GB2312" w:cs="仿宋_GB2312"/>
                <w:b/>
                <w:bCs/>
                <w:highlight w:val="none"/>
              </w:rPr>
            </w:pPr>
            <w:r>
              <w:rPr>
                <w:rFonts w:hint="eastAsia" w:ascii="仿宋_GB2312" w:hAnsi="仿宋_GB2312" w:eastAsia="仿宋_GB2312" w:cs="仿宋_GB2312"/>
                <w:b/>
                <w:bCs/>
                <w:highlight w:val="none"/>
                <w:lang w:val="en-US" w:eastAsia="zh-CN"/>
              </w:rPr>
              <w:t>第十标段</w:t>
            </w:r>
          </w:p>
        </w:tc>
      </w:tr>
    </w:tbl>
    <w:p>
      <w:pPr>
        <w:numPr>
          <w:ilvl w:val="0"/>
          <w:numId w:val="0"/>
        </w:numPr>
        <w:jc w:val="left"/>
        <w:rPr>
          <w:rFonts w:hint="eastAsia"/>
          <w:bCs/>
          <w:sz w:val="28"/>
          <w:szCs w:val="28"/>
        </w:rPr>
      </w:pPr>
      <w:r>
        <w:rPr>
          <w:rFonts w:hint="eastAsia"/>
          <w:bCs/>
          <w:sz w:val="28"/>
          <w:szCs w:val="28"/>
          <w:lang w:eastAsia="zh-CN"/>
        </w:rPr>
        <w:t>投标单位需要</w:t>
      </w:r>
      <w:r>
        <w:rPr>
          <w:rFonts w:hint="eastAsia"/>
          <w:bCs/>
          <w:sz w:val="28"/>
          <w:szCs w:val="28"/>
        </w:rPr>
        <w:t>满足《</w:t>
      </w:r>
      <w:r>
        <w:rPr>
          <w:rFonts w:hint="eastAsia" w:ascii="仿宋_GB2312" w:hAnsi="仿宋_GB2312" w:eastAsia="仿宋_GB2312" w:cs="仿宋_GB2312"/>
          <w:b/>
          <w:bCs/>
          <w:color w:val="FF0000"/>
          <w:sz w:val="28"/>
          <w:szCs w:val="28"/>
          <w:lang w:val="en-US" w:eastAsia="zh-CN"/>
        </w:rPr>
        <w:t>水冷管模采购技术条件及质量寿命要求</w:t>
      </w:r>
      <w:r>
        <w:rPr>
          <w:rFonts w:hint="eastAsia"/>
          <w:bCs/>
          <w:sz w:val="28"/>
          <w:szCs w:val="28"/>
        </w:rPr>
        <w:t>》，详见附件技术资料；</w:t>
      </w:r>
    </w:p>
    <w:p>
      <w:pPr>
        <w:jc w:val="both"/>
        <w:rPr>
          <w:b/>
          <w:sz w:val="24"/>
          <w:szCs w:val="24"/>
        </w:rPr>
      </w:pPr>
    </w:p>
    <w:p>
      <w:pPr>
        <w:pStyle w:val="2"/>
      </w:pPr>
    </w:p>
    <w:p/>
    <w:p>
      <w:pPr>
        <w:pStyle w:val="2"/>
      </w:pPr>
    </w:p>
    <w:p/>
    <w:p>
      <w:pPr>
        <w:pStyle w:val="2"/>
      </w:pPr>
    </w:p>
    <w:p/>
    <w:p>
      <w:pPr>
        <w:pStyle w:val="2"/>
      </w:pPr>
    </w:p>
    <w:p/>
    <w:p>
      <w:pPr>
        <w:pStyle w:val="2"/>
      </w:pPr>
    </w:p>
    <w:p/>
    <w:p>
      <w:pPr>
        <w:pStyle w:val="2"/>
      </w:pPr>
    </w:p>
    <w:p/>
    <w:p>
      <w:pPr>
        <w:pStyle w:val="2"/>
      </w:pPr>
    </w:p>
    <w:p/>
    <w:p/>
    <w:p>
      <w:pPr>
        <w:pStyle w:val="2"/>
      </w:pPr>
    </w:p>
    <w:p/>
    <w:p>
      <w:pPr>
        <w:pStyle w:val="2"/>
      </w:pPr>
    </w:p>
    <w:p/>
    <w:p>
      <w:pPr>
        <w:jc w:val="right"/>
        <w:rPr>
          <w:rFonts w:hint="eastAsia" w:ascii="宋体" w:hAnsi="宋体"/>
          <w:sz w:val="24"/>
          <w:szCs w:val="24"/>
        </w:rPr>
      </w:pPr>
      <w:r>
        <w:rPr>
          <w:rFonts w:hint="eastAsia"/>
          <w:b/>
          <w:sz w:val="24"/>
          <w:szCs w:val="24"/>
        </w:rPr>
        <w:t>芜湖新兴铸管有限责任公司</w:t>
      </w:r>
    </w:p>
    <w:p>
      <w:pPr>
        <w:tabs>
          <w:tab w:val="left" w:pos="420"/>
          <w:tab w:val="left" w:pos="630"/>
        </w:tabs>
        <w:spacing w:line="300" w:lineRule="auto"/>
        <w:ind w:firstLine="120" w:firstLineChars="50"/>
        <w:jc w:val="center"/>
        <w:rPr>
          <w:rFonts w:hint="eastAsia" w:ascii="宋体" w:hAnsi="宋体"/>
          <w:sz w:val="24"/>
          <w:szCs w:val="24"/>
          <w:lang w:val="en-US" w:eastAsia="zh-CN"/>
        </w:rPr>
      </w:pPr>
      <w:r>
        <w:rPr>
          <w:rFonts w:hint="eastAsia" w:ascii="宋体" w:hAnsi="宋体"/>
          <w:sz w:val="24"/>
          <w:szCs w:val="24"/>
        </w:rPr>
        <w:t xml:space="preserve">                                                         2021</w:t>
      </w:r>
      <w:r>
        <w:rPr>
          <w:rFonts w:ascii="宋体" w:hAnsi="宋体"/>
          <w:sz w:val="24"/>
          <w:szCs w:val="24"/>
        </w:rPr>
        <w:t>年</w:t>
      </w:r>
      <w:r>
        <w:rPr>
          <w:rFonts w:hint="eastAsia" w:ascii="宋体" w:hAnsi="宋体"/>
          <w:sz w:val="24"/>
          <w:szCs w:val="24"/>
          <w:lang w:val="en-US" w:eastAsia="zh-CN"/>
        </w:rPr>
        <w:t>12月28日</w:t>
      </w:r>
    </w:p>
    <w:p>
      <w:pPr>
        <w:rPr>
          <w:rFonts w:hint="eastAsia" w:ascii="宋体" w:hAnsi="宋体" w:cs="宋体"/>
          <w:szCs w:val="22"/>
        </w:rPr>
      </w:pPr>
      <w:r>
        <w:rPr>
          <w:rFonts w:hint="eastAsia" w:ascii="宋体" w:hAnsi="宋体" w:cs="宋体"/>
          <w:szCs w:val="22"/>
        </w:rPr>
        <w:br w:type="page"/>
      </w:r>
    </w:p>
    <w:p>
      <w:pPr>
        <w:pStyle w:val="21"/>
        <w:snapToGrid w:val="0"/>
        <w:spacing w:line="480" w:lineRule="auto"/>
        <w:rPr>
          <w:rFonts w:ascii="宋体" w:hAnsi="宋体" w:cs="宋体"/>
          <w:szCs w:val="22"/>
        </w:rPr>
      </w:pPr>
      <w:r>
        <w:rPr>
          <w:rFonts w:hint="eastAsia" w:ascii="宋体" w:hAnsi="宋体" w:cs="宋体"/>
          <w:szCs w:val="22"/>
        </w:rPr>
        <w:t>附件2</w:t>
      </w:r>
    </w:p>
    <w:p>
      <w:pPr>
        <w:tabs>
          <w:tab w:val="left" w:pos="720"/>
          <w:tab w:val="left" w:pos="7200"/>
        </w:tabs>
        <w:snapToGrid w:val="0"/>
        <w:spacing w:line="240" w:lineRule="atLeast"/>
        <w:ind w:firstLine="1680" w:firstLineChars="600"/>
        <w:rPr>
          <w:rFonts w:ascii="仿宋_GB2312" w:eastAsia="仿宋_GB2312"/>
          <w:b/>
          <w:sz w:val="28"/>
          <w:szCs w:val="28"/>
        </w:rPr>
      </w:pPr>
      <w:r>
        <w:rPr>
          <w:sz w:val="28"/>
          <w:szCs w:val="28"/>
        </w:rPr>
        <w:pict>
          <v:shape id="对象 5" o:spid="_x0000_s1026" o:spt="75" type="#_x0000_t75" style="position:absolute;left:0pt;margin-left:20.05pt;margin-top:-6.75pt;height:50.25pt;width:55pt;mso-wrap-distance-left:9pt;mso-wrap-distance-right:9pt;z-index:-251657216;mso-width-relative:page;mso-height-relative:page;" o:ole="t" filled="f" o:preferrelative="t" stroked="f" coordsize="21600,21600" wrapcoords="21592 -2 0 0 0 21600 21592 21602 8 21602 21600 21600 21600 0 8 -2 21592 -2">
            <v:path/>
            <v:fill on="f" focussize="0,0"/>
            <v:stroke on="f" joinstyle="miter"/>
            <v:imagedata r:id="rId5" o:title=""/>
            <o:lock v:ext="edit" aspectratio="t"/>
            <w10:wrap type="tight"/>
          </v:shape>
          <o:OLEObject Type="Embed" ProgID="PBrush" ShapeID="对象 5" DrawAspect="Content" ObjectID="_1468075725" r:id="rId4">
            <o:LockedField>false</o:LockedField>
          </o:OLEObject>
        </w:pict>
      </w:r>
      <w:r>
        <w:rPr>
          <w:rFonts w:hint="eastAsia" w:ascii="仿宋_GB2312" w:eastAsia="仿宋_GB2312"/>
          <w:b/>
          <w:sz w:val="28"/>
          <w:szCs w:val="28"/>
        </w:rPr>
        <w:t>芜湖新兴铸管有限责任公司</w:t>
      </w:r>
    </w:p>
    <w:p>
      <w:pPr>
        <w:tabs>
          <w:tab w:val="left" w:pos="720"/>
        </w:tabs>
        <w:snapToGrid w:val="0"/>
        <w:spacing w:line="240" w:lineRule="atLeast"/>
        <w:ind w:firstLine="1124" w:firstLineChars="400"/>
        <w:rPr>
          <w:rFonts w:ascii="黑体" w:eastAsia="黑体"/>
          <w:b/>
          <w:sz w:val="28"/>
          <w:szCs w:val="28"/>
        </w:rPr>
      </w:pPr>
      <w:r>
        <w:rPr>
          <w:rFonts w:hint="eastAsia" w:ascii="黑体" w:eastAsia="黑体"/>
          <w:b/>
          <w:sz w:val="28"/>
          <w:szCs w:val="28"/>
        </w:rPr>
        <w:t>Wuhu Xinxing Ductile Iron Pipes Co.,Ltd</w:t>
      </w:r>
    </w:p>
    <w:p>
      <w:pPr>
        <w:ind w:firstLine="1124" w:firstLineChars="400"/>
        <w:rPr>
          <w:rFonts w:ascii="黑体" w:eastAsia="黑体"/>
          <w:b/>
          <w:sz w:val="28"/>
          <w:szCs w:val="28"/>
        </w:rPr>
      </w:pPr>
      <w:r>
        <w:rPr>
          <w:rFonts w:hint="eastAsia" w:ascii="黑体" w:eastAsia="黑体"/>
          <w:b/>
          <w:sz w:val="28"/>
          <w:szCs w:val="28"/>
        </w:rPr>
        <w:t>投标报名申请函</w:t>
      </w:r>
    </w:p>
    <w:p>
      <w:pPr>
        <w:ind w:firstLine="1120" w:firstLineChars="400"/>
        <w:rPr>
          <w:rFonts w:ascii="黑体" w:eastAsia="黑体"/>
          <w:b/>
          <w:sz w:val="28"/>
          <w:szCs w:val="28"/>
        </w:rPr>
      </w:pPr>
      <w:r>
        <w:rPr>
          <w:rFonts w:hint="eastAsia" w:ascii="仿宋_GB2312" w:eastAsia="仿宋_GB2312"/>
          <w:sz w:val="28"/>
          <w:szCs w:val="28"/>
        </w:rPr>
        <w:t>致：</w:t>
      </w:r>
      <w:r>
        <w:rPr>
          <w:rFonts w:hint="eastAsia" w:ascii="仿宋_GB2312" w:eastAsia="仿宋_GB2312"/>
          <w:b/>
          <w:sz w:val="28"/>
          <w:szCs w:val="28"/>
          <w:u w:val="single"/>
        </w:rPr>
        <w:t>芜湖新兴铸管有限责任公司</w:t>
      </w:r>
    </w:p>
    <w:p>
      <w:pPr>
        <w:spacing w:line="480" w:lineRule="exact"/>
        <w:rPr>
          <w:rFonts w:ascii="仿宋_GB2312" w:eastAsia="仿宋_GB2312"/>
          <w:sz w:val="28"/>
          <w:szCs w:val="28"/>
        </w:rPr>
      </w:pPr>
      <w:r>
        <w:rPr>
          <w:rFonts w:hint="eastAsia" w:ascii="仿宋_GB2312" w:eastAsia="仿宋_GB2312"/>
          <w:sz w:val="28"/>
          <w:szCs w:val="28"/>
        </w:rPr>
        <w:t>1、 我方以</w:t>
      </w:r>
      <w:r>
        <w:rPr>
          <w:rFonts w:hint="eastAsia" w:ascii="仿宋_GB2312" w:eastAsia="仿宋_GB2312"/>
          <w:sz w:val="28"/>
          <w:szCs w:val="28"/>
          <w:u w:val="single"/>
        </w:rPr>
        <w:t xml:space="preserve">                            </w:t>
      </w:r>
      <w:r>
        <w:rPr>
          <w:rFonts w:hint="eastAsia" w:ascii="仿宋_GB2312" w:eastAsia="仿宋_GB2312"/>
          <w:sz w:val="28"/>
          <w:szCs w:val="28"/>
        </w:rPr>
        <w:t>(投标申请人单位名称，以下简称“申请人”）的名义，在此以</w:t>
      </w:r>
      <w:r>
        <w:rPr>
          <w:rFonts w:hint="eastAsia" w:ascii="仿宋_GB2312" w:eastAsia="仿宋_GB2312"/>
          <w:sz w:val="28"/>
          <w:szCs w:val="28"/>
          <w:u w:val="single"/>
        </w:rPr>
        <w:t xml:space="preserve">                       </w:t>
      </w:r>
      <w:r>
        <w:rPr>
          <w:rFonts w:hint="eastAsia" w:ascii="仿宋_GB2312" w:eastAsia="仿宋_GB2312"/>
          <w:sz w:val="28"/>
          <w:szCs w:val="28"/>
        </w:rPr>
        <w:t>（招标项目名称） 投标申请人的身份，向你方提出投标人</w:t>
      </w:r>
      <w:r>
        <w:rPr>
          <w:rFonts w:hint="eastAsia" w:ascii="仿宋_GB2312" w:eastAsia="仿宋_GB2312"/>
          <w:bCs/>
          <w:sz w:val="28"/>
          <w:szCs w:val="28"/>
        </w:rPr>
        <w:t>报名</w:t>
      </w:r>
      <w:r>
        <w:rPr>
          <w:rFonts w:hint="eastAsia" w:ascii="仿宋_GB2312" w:eastAsia="仿宋_GB2312"/>
          <w:sz w:val="28"/>
          <w:szCs w:val="28"/>
        </w:rPr>
        <w:t>申请。</w:t>
      </w:r>
    </w:p>
    <w:p>
      <w:pPr>
        <w:spacing w:line="480" w:lineRule="exact"/>
        <w:rPr>
          <w:rFonts w:ascii="仿宋_GB2312" w:eastAsia="仿宋_GB2312"/>
          <w:b/>
          <w:sz w:val="28"/>
          <w:szCs w:val="28"/>
        </w:rPr>
      </w:pPr>
      <w:r>
        <w:rPr>
          <w:rFonts w:hint="eastAsia" w:ascii="仿宋_GB2312" w:eastAsia="仿宋_GB2312"/>
          <w:sz w:val="28"/>
          <w:szCs w:val="28"/>
        </w:rPr>
        <w:t>2、本申请函附有下列内容：</w:t>
      </w:r>
    </w:p>
    <w:p>
      <w:pPr>
        <w:spacing w:line="480" w:lineRule="exact"/>
        <w:jc w:val="left"/>
        <w:rPr>
          <w:rFonts w:ascii="仿宋_GB2312" w:eastAsia="仿宋_GB2312"/>
          <w:sz w:val="28"/>
          <w:szCs w:val="28"/>
          <w:u w:val="single"/>
        </w:rPr>
      </w:pPr>
      <w:r>
        <w:rPr>
          <w:rFonts w:hint="eastAsia" w:ascii="仿宋_GB2312" w:eastAsia="仿宋_GB2312"/>
          <w:sz w:val="28"/>
          <w:szCs w:val="28"/>
        </w:rPr>
        <w:t>单位所属：</w:t>
      </w:r>
      <w:r>
        <w:rPr>
          <w:rFonts w:hint="eastAsia" w:ascii="仿宋_GB2312" w:eastAsia="仿宋_GB2312"/>
          <w:sz w:val="28"/>
          <w:szCs w:val="28"/>
          <w:u w:val="single"/>
        </w:rPr>
        <w:t xml:space="preserve">        </w:t>
      </w:r>
      <w:r>
        <w:rPr>
          <w:rFonts w:hint="eastAsia" w:ascii="仿宋_GB2312" w:eastAsia="仿宋_GB2312"/>
          <w:sz w:val="28"/>
          <w:szCs w:val="28"/>
        </w:rPr>
        <w:t xml:space="preserve">省 </w:t>
      </w:r>
      <w:r>
        <w:rPr>
          <w:rFonts w:hint="eastAsia" w:ascii="仿宋_GB2312" w:eastAsia="仿宋_GB2312"/>
          <w:sz w:val="28"/>
          <w:szCs w:val="28"/>
          <w:u w:val="single"/>
        </w:rPr>
        <w:t xml:space="preserve">        </w:t>
      </w:r>
      <w:r>
        <w:rPr>
          <w:rFonts w:hint="eastAsia" w:ascii="仿宋_GB2312" w:eastAsia="仿宋_GB2312"/>
          <w:sz w:val="28"/>
          <w:szCs w:val="28"/>
        </w:rPr>
        <w:t xml:space="preserve">市  单位名称 </w:t>
      </w:r>
      <w:r>
        <w:rPr>
          <w:rFonts w:hint="eastAsia" w:ascii="仿宋_GB2312" w:eastAsia="仿宋_GB2312"/>
          <w:sz w:val="28"/>
          <w:szCs w:val="28"/>
          <w:u w:val="single"/>
        </w:rPr>
        <w:t xml:space="preserve">                          </w:t>
      </w:r>
      <w:r>
        <w:rPr>
          <w:rFonts w:hint="eastAsia" w:ascii="仿宋_GB2312" w:eastAsia="仿宋_GB2312"/>
          <w:sz w:val="28"/>
          <w:szCs w:val="28"/>
        </w:rPr>
        <w:t xml:space="preserve">企业法人 </w:t>
      </w:r>
      <w:r>
        <w:rPr>
          <w:rFonts w:hint="eastAsia" w:ascii="仿宋_GB2312" w:eastAsia="仿宋_GB2312"/>
          <w:sz w:val="28"/>
          <w:szCs w:val="28"/>
          <w:u w:val="single"/>
        </w:rPr>
        <w:t xml:space="preserve">         </w:t>
      </w:r>
      <w:r>
        <w:rPr>
          <w:rFonts w:hint="eastAsia" w:ascii="仿宋_GB2312" w:eastAsia="仿宋_GB2312"/>
          <w:sz w:val="28"/>
          <w:szCs w:val="28"/>
        </w:rPr>
        <w:t xml:space="preserve">  单位地址</w:t>
      </w:r>
      <w:r>
        <w:rPr>
          <w:rFonts w:hint="eastAsia" w:ascii="仿宋_GB2312" w:eastAsia="仿宋_GB2312"/>
          <w:sz w:val="28"/>
          <w:szCs w:val="28"/>
          <w:u w:val="single"/>
        </w:rPr>
        <w:t xml:space="preserve">                           </w:t>
      </w:r>
      <w:r>
        <w:rPr>
          <w:rFonts w:hint="eastAsia" w:ascii="仿宋_GB2312" w:eastAsia="仿宋_GB2312"/>
          <w:sz w:val="28"/>
          <w:szCs w:val="28"/>
        </w:rPr>
        <w:t xml:space="preserve">邮编 </w:t>
      </w:r>
      <w:r>
        <w:rPr>
          <w:rFonts w:hint="eastAsia" w:ascii="仿宋_GB2312" w:eastAsia="仿宋_GB2312"/>
          <w:sz w:val="28"/>
          <w:szCs w:val="28"/>
          <w:u w:val="single"/>
        </w:rPr>
        <w:t xml:space="preserve">          </w:t>
      </w:r>
    </w:p>
    <w:p>
      <w:pPr>
        <w:spacing w:line="480" w:lineRule="exact"/>
        <w:ind w:left="559" w:leftChars="1" w:hanging="557" w:hangingChars="199"/>
        <w:rPr>
          <w:rFonts w:ascii="仿宋_GB2312" w:eastAsia="仿宋_GB2312"/>
          <w:sz w:val="28"/>
          <w:szCs w:val="28"/>
        </w:rPr>
      </w:pPr>
      <w:r>
        <w:rPr>
          <w:rFonts w:hint="eastAsia" w:ascii="仿宋_GB2312" w:eastAsia="仿宋_GB2312"/>
          <w:sz w:val="28"/>
          <w:szCs w:val="28"/>
        </w:rPr>
        <w:t xml:space="preserve">企业类型 </w:t>
      </w:r>
      <w:r>
        <w:rPr>
          <w:rFonts w:hint="eastAsia" w:ascii="仿宋_GB2312" w:eastAsia="仿宋_GB2312"/>
          <w:sz w:val="28"/>
          <w:szCs w:val="28"/>
          <w:u w:val="single"/>
        </w:rPr>
        <w:t xml:space="preserve">  </w:t>
      </w:r>
      <w:r>
        <w:rPr>
          <w:rFonts w:hint="eastAsia" w:ascii="仿宋_GB2312" w:eastAsia="仿宋_GB2312"/>
          <w:sz w:val="28"/>
          <w:szCs w:val="28"/>
        </w:rPr>
        <w:t>国有</w:t>
      </w:r>
      <w:r>
        <w:rPr>
          <w:rFonts w:hint="eastAsia" w:ascii="仿宋_GB2312" w:hAnsi="宋体" w:eastAsia="仿宋_GB2312"/>
          <w:sz w:val="28"/>
          <w:szCs w:val="28"/>
          <w:u w:val="single"/>
        </w:rPr>
        <w:t xml:space="preserve">  </w:t>
      </w:r>
      <w:r>
        <w:rPr>
          <w:rFonts w:hint="eastAsia" w:ascii="仿宋_GB2312" w:eastAsia="仿宋_GB2312"/>
          <w:sz w:val="28"/>
          <w:szCs w:val="28"/>
        </w:rPr>
        <w:t>股份</w:t>
      </w:r>
      <w:r>
        <w:rPr>
          <w:rFonts w:hint="eastAsia" w:ascii="仿宋_GB2312" w:eastAsia="仿宋_GB2312"/>
          <w:sz w:val="28"/>
          <w:szCs w:val="28"/>
          <w:u w:val="single"/>
        </w:rPr>
        <w:t xml:space="preserve">  </w:t>
      </w:r>
      <w:r>
        <w:rPr>
          <w:rFonts w:hint="eastAsia" w:ascii="仿宋_GB2312" w:eastAsia="仿宋_GB2312"/>
          <w:sz w:val="28"/>
          <w:szCs w:val="28"/>
        </w:rPr>
        <w:t>合资</w:t>
      </w:r>
      <w:r>
        <w:rPr>
          <w:rFonts w:hint="eastAsia" w:ascii="仿宋_GB2312" w:eastAsia="仿宋_GB2312"/>
          <w:sz w:val="28"/>
          <w:szCs w:val="28"/>
          <w:u w:val="single"/>
        </w:rPr>
        <w:t xml:space="preserve">  </w:t>
      </w:r>
      <w:r>
        <w:rPr>
          <w:rFonts w:hint="eastAsia" w:ascii="仿宋_GB2312" w:eastAsia="仿宋_GB2312"/>
          <w:sz w:val="28"/>
          <w:szCs w:val="28"/>
        </w:rPr>
        <w:t>民营</w:t>
      </w:r>
      <w:r>
        <w:rPr>
          <w:rFonts w:hint="eastAsia" w:ascii="仿宋_GB2312" w:eastAsia="仿宋_GB2312"/>
          <w:sz w:val="28"/>
          <w:szCs w:val="28"/>
          <w:u w:val="single"/>
        </w:rPr>
        <w:t xml:space="preserve">  </w:t>
      </w:r>
      <w:r>
        <w:rPr>
          <w:rFonts w:hint="eastAsia" w:ascii="仿宋_GB2312" w:eastAsia="仿宋_GB2312"/>
          <w:sz w:val="28"/>
          <w:szCs w:val="28"/>
        </w:rPr>
        <w:t>个体</w:t>
      </w:r>
      <w:r>
        <w:rPr>
          <w:rFonts w:hint="eastAsia" w:ascii="仿宋_GB2312" w:eastAsia="仿宋_GB2312"/>
          <w:sz w:val="28"/>
          <w:szCs w:val="28"/>
          <w:u w:val="single"/>
        </w:rPr>
        <w:t xml:space="preserve">  </w:t>
      </w:r>
      <w:r>
        <w:rPr>
          <w:rFonts w:hint="eastAsia" w:ascii="仿宋_GB2312" w:eastAsia="仿宋_GB2312"/>
          <w:sz w:val="28"/>
          <w:szCs w:val="28"/>
        </w:rPr>
        <w:t>其他（所属类别上打√）</w:t>
      </w:r>
    </w:p>
    <w:p>
      <w:pPr>
        <w:spacing w:line="480" w:lineRule="exact"/>
        <w:rPr>
          <w:rFonts w:ascii="仿宋_GB2312" w:eastAsia="仿宋_GB2312"/>
          <w:sz w:val="28"/>
          <w:szCs w:val="28"/>
        </w:rPr>
      </w:pPr>
      <w:r>
        <w:rPr>
          <w:rFonts w:hint="eastAsia" w:ascii="仿宋_GB2312" w:eastAsia="仿宋_GB2312"/>
          <w:sz w:val="28"/>
          <w:szCs w:val="28"/>
        </w:rPr>
        <w:t>企业性质</w:t>
      </w:r>
      <w:r>
        <w:rPr>
          <w:rFonts w:hint="eastAsia" w:ascii="仿宋_GB2312" w:hAnsi="宋体" w:eastAsia="仿宋_GB2312"/>
          <w:sz w:val="28"/>
          <w:szCs w:val="28"/>
          <w:u w:val="single"/>
        </w:rPr>
        <w:t xml:space="preserve">   </w:t>
      </w:r>
      <w:r>
        <w:rPr>
          <w:rFonts w:hint="eastAsia" w:ascii="仿宋_GB2312" w:eastAsia="仿宋_GB2312"/>
          <w:sz w:val="28"/>
          <w:szCs w:val="28"/>
          <w:u w:val="single"/>
        </w:rPr>
        <w:t xml:space="preserve"> </w:t>
      </w:r>
      <w:r>
        <w:rPr>
          <w:rFonts w:hint="eastAsia" w:ascii="仿宋_GB2312" w:eastAsia="仿宋_GB2312"/>
          <w:sz w:val="28"/>
          <w:szCs w:val="28"/>
        </w:rPr>
        <w:t>加工业</w:t>
      </w:r>
      <w:r>
        <w:rPr>
          <w:rFonts w:hint="eastAsia" w:ascii="仿宋_GB2312" w:eastAsia="仿宋_GB2312"/>
          <w:sz w:val="28"/>
          <w:szCs w:val="28"/>
          <w:u w:val="single"/>
        </w:rPr>
        <w:t xml:space="preserve">    </w:t>
      </w:r>
      <w:r>
        <w:rPr>
          <w:rFonts w:hint="eastAsia" w:ascii="仿宋_GB2312" w:eastAsia="仿宋_GB2312"/>
          <w:sz w:val="28"/>
          <w:szCs w:val="28"/>
        </w:rPr>
        <w:t>贸易业</w:t>
      </w:r>
      <w:r>
        <w:rPr>
          <w:rFonts w:hint="eastAsia" w:ascii="仿宋_GB2312" w:eastAsia="仿宋_GB2312"/>
          <w:sz w:val="28"/>
          <w:szCs w:val="28"/>
          <w:u w:val="single"/>
        </w:rPr>
        <w:t xml:space="preserve">    </w:t>
      </w:r>
      <w:r>
        <w:rPr>
          <w:rFonts w:hint="eastAsia" w:ascii="仿宋_GB2312" w:eastAsia="仿宋_GB2312"/>
          <w:sz w:val="28"/>
          <w:szCs w:val="28"/>
        </w:rPr>
        <w:t>物流业  （所属类别上打√）</w:t>
      </w:r>
    </w:p>
    <w:p>
      <w:pPr>
        <w:spacing w:line="480" w:lineRule="exact"/>
        <w:rPr>
          <w:rFonts w:ascii="仿宋_GB2312" w:eastAsia="仿宋_GB2312"/>
          <w:sz w:val="28"/>
          <w:szCs w:val="28"/>
          <w:u w:val="single"/>
        </w:rPr>
      </w:pPr>
      <w:r>
        <w:rPr>
          <w:rFonts w:hint="eastAsia" w:ascii="仿宋_GB2312" w:eastAsia="仿宋_GB2312"/>
          <w:sz w:val="28"/>
          <w:szCs w:val="28"/>
        </w:rPr>
        <w:t>开户银行</w:t>
      </w:r>
      <w:r>
        <w:rPr>
          <w:rFonts w:hint="eastAsia" w:ascii="仿宋_GB2312" w:eastAsia="仿宋_GB2312"/>
          <w:sz w:val="28"/>
          <w:szCs w:val="28"/>
          <w:u w:val="single"/>
        </w:rPr>
        <w:t xml:space="preserve">                      </w:t>
      </w:r>
      <w:r>
        <w:rPr>
          <w:rFonts w:hint="eastAsia" w:ascii="仿宋_GB2312" w:eastAsia="仿宋_GB2312"/>
          <w:sz w:val="28"/>
          <w:szCs w:val="28"/>
        </w:rPr>
        <w:t xml:space="preserve">   账号 </w:t>
      </w:r>
      <w:r>
        <w:rPr>
          <w:rFonts w:hint="eastAsia" w:ascii="仿宋_GB2312" w:eastAsia="仿宋_GB2312"/>
          <w:sz w:val="28"/>
          <w:szCs w:val="28"/>
          <w:u w:val="single"/>
        </w:rPr>
        <w:t xml:space="preserve">                          </w:t>
      </w:r>
    </w:p>
    <w:p>
      <w:pPr>
        <w:spacing w:line="480" w:lineRule="exact"/>
        <w:rPr>
          <w:rFonts w:ascii="仿宋_GB2312" w:eastAsia="仿宋_GB2312"/>
          <w:sz w:val="28"/>
          <w:szCs w:val="28"/>
          <w:u w:val="single"/>
        </w:rPr>
      </w:pPr>
      <w:r>
        <w:rPr>
          <w:rFonts w:hint="eastAsia" w:ascii="仿宋_GB2312" w:eastAsia="仿宋_GB2312"/>
          <w:sz w:val="28"/>
          <w:szCs w:val="28"/>
        </w:rPr>
        <w:t>税号</w:t>
      </w:r>
      <w:r>
        <w:rPr>
          <w:rFonts w:hint="eastAsia" w:ascii="仿宋_GB2312" w:eastAsia="仿宋_GB2312"/>
          <w:sz w:val="28"/>
          <w:szCs w:val="28"/>
          <w:u w:val="single"/>
        </w:rPr>
        <w:t xml:space="preserve">                          </w:t>
      </w:r>
      <w:r>
        <w:rPr>
          <w:rFonts w:hint="eastAsia" w:ascii="仿宋_GB2312" w:eastAsia="仿宋_GB2312"/>
          <w:sz w:val="28"/>
          <w:szCs w:val="28"/>
        </w:rPr>
        <w:t xml:space="preserve">   注册资金 </w:t>
      </w:r>
      <w:r>
        <w:rPr>
          <w:rFonts w:hint="eastAsia" w:ascii="仿宋_GB2312" w:eastAsia="仿宋_GB2312"/>
          <w:sz w:val="28"/>
          <w:szCs w:val="28"/>
          <w:u w:val="single"/>
        </w:rPr>
        <w:t xml:space="preserve">                      </w:t>
      </w:r>
    </w:p>
    <w:p>
      <w:pPr>
        <w:spacing w:line="480" w:lineRule="exact"/>
        <w:rPr>
          <w:rFonts w:ascii="仿宋_GB2312" w:eastAsia="仿宋_GB2312"/>
          <w:sz w:val="28"/>
          <w:szCs w:val="28"/>
        </w:rPr>
      </w:pPr>
      <w:r>
        <w:rPr>
          <w:rFonts w:hint="eastAsia" w:ascii="仿宋_GB2312" w:eastAsia="仿宋_GB2312"/>
          <w:sz w:val="28"/>
          <w:szCs w:val="28"/>
        </w:rPr>
        <w:t>公司电话</w:t>
      </w:r>
      <w:r>
        <w:rPr>
          <w:rFonts w:hint="eastAsia" w:ascii="仿宋_GB2312" w:eastAsia="仿宋_GB2312"/>
          <w:sz w:val="28"/>
          <w:szCs w:val="28"/>
          <w:u w:val="single"/>
        </w:rPr>
        <w:t xml:space="preserve">                      </w:t>
      </w:r>
      <w:r>
        <w:rPr>
          <w:rFonts w:hint="eastAsia" w:ascii="仿宋_GB2312" w:eastAsia="仿宋_GB2312"/>
          <w:sz w:val="28"/>
          <w:szCs w:val="28"/>
        </w:rPr>
        <w:t xml:space="preserve">   公司传真 </w:t>
      </w:r>
      <w:r>
        <w:rPr>
          <w:rFonts w:hint="eastAsia" w:ascii="仿宋_GB2312" w:eastAsia="仿宋_GB2312"/>
          <w:sz w:val="28"/>
          <w:szCs w:val="28"/>
          <w:u w:val="single"/>
        </w:rPr>
        <w:t xml:space="preserve">                      </w:t>
      </w:r>
    </w:p>
    <w:p>
      <w:pPr>
        <w:spacing w:line="480" w:lineRule="exact"/>
        <w:rPr>
          <w:rFonts w:ascii="仿宋_GB2312" w:eastAsia="仿宋_GB2312"/>
          <w:sz w:val="28"/>
          <w:szCs w:val="28"/>
          <w:u w:val="single"/>
        </w:rPr>
      </w:pPr>
      <w:r>
        <w:rPr>
          <w:rFonts w:hint="eastAsia" w:ascii="仿宋_GB2312" w:eastAsia="仿宋_GB2312"/>
          <w:sz w:val="28"/>
          <w:szCs w:val="28"/>
        </w:rPr>
        <w:t>联系人</w:t>
      </w:r>
      <w:r>
        <w:rPr>
          <w:rFonts w:hint="eastAsia" w:ascii="仿宋_GB2312" w:eastAsia="仿宋_GB2312"/>
          <w:sz w:val="28"/>
          <w:szCs w:val="28"/>
          <w:u w:val="single"/>
        </w:rPr>
        <w:t xml:space="preserve">                        </w:t>
      </w:r>
      <w:r>
        <w:rPr>
          <w:rFonts w:hint="eastAsia" w:ascii="仿宋_GB2312" w:eastAsia="仿宋_GB2312"/>
          <w:sz w:val="28"/>
          <w:szCs w:val="28"/>
        </w:rPr>
        <w:t xml:space="preserve">   联系电话</w:t>
      </w:r>
      <w:r>
        <w:rPr>
          <w:rFonts w:hint="eastAsia" w:ascii="仿宋_GB2312" w:eastAsia="仿宋_GB2312"/>
          <w:sz w:val="28"/>
          <w:szCs w:val="28"/>
          <w:u w:val="single"/>
        </w:rPr>
        <w:t xml:space="preserve">                       </w:t>
      </w:r>
    </w:p>
    <w:p>
      <w:pPr>
        <w:spacing w:line="480" w:lineRule="exact"/>
        <w:rPr>
          <w:rFonts w:ascii="仿宋_GB2312" w:eastAsia="仿宋_GB2312"/>
          <w:sz w:val="28"/>
          <w:szCs w:val="28"/>
          <w:u w:val="single"/>
        </w:rPr>
      </w:pPr>
      <w:r>
        <w:rPr>
          <w:rFonts w:hint="eastAsia" w:ascii="仿宋_GB2312" w:eastAsia="仿宋_GB2312"/>
          <w:sz w:val="28"/>
          <w:szCs w:val="28"/>
        </w:rPr>
        <w:t>主导（营）范围：</w:t>
      </w:r>
      <w:r>
        <w:rPr>
          <w:rFonts w:hint="eastAsia" w:ascii="仿宋_GB2312" w:eastAsia="仿宋_GB2312"/>
          <w:sz w:val="28"/>
          <w:szCs w:val="28"/>
          <w:u w:val="single"/>
        </w:rPr>
        <w:t xml:space="preserve">                                                </w:t>
      </w:r>
    </w:p>
    <w:p>
      <w:pPr>
        <w:spacing w:line="360" w:lineRule="auto"/>
        <w:jc w:val="left"/>
        <w:rPr>
          <w:rFonts w:ascii="仿宋_GB2312" w:eastAsia="仿宋_GB2312"/>
          <w:sz w:val="28"/>
          <w:szCs w:val="28"/>
        </w:rPr>
      </w:pPr>
      <w:r>
        <w:rPr>
          <w:rFonts w:hint="eastAsia" w:ascii="仿宋_GB2312" w:eastAsia="仿宋_GB2312"/>
          <w:sz w:val="28"/>
          <w:szCs w:val="28"/>
        </w:rPr>
        <w:t>3、我司附相关资质（营业执照、相关证书等资料）将以</w:t>
      </w:r>
      <w:r>
        <w:rPr>
          <w:rFonts w:hint="eastAsia" w:ascii="仿宋_GB2312" w:eastAsia="仿宋_GB2312"/>
          <w:sz w:val="28"/>
          <w:szCs w:val="28"/>
          <w:u w:val="single"/>
        </w:rPr>
        <w:t>电子版扫描件</w:t>
      </w:r>
      <w:r>
        <w:rPr>
          <w:rFonts w:hint="eastAsia" w:ascii="仿宋_GB2312" w:eastAsia="仿宋_GB2312"/>
          <w:sz w:val="28"/>
          <w:szCs w:val="28"/>
        </w:rPr>
        <w:t>形式</w:t>
      </w:r>
      <w:r>
        <w:rPr>
          <w:rFonts w:hint="eastAsia"/>
          <w:color w:val="2A2A2A"/>
          <w:sz w:val="24"/>
          <w:szCs w:val="24"/>
          <w:highlight w:val="none"/>
          <w:shd w:val="clear" w:color="auto" w:fill="FFFFFF"/>
          <w:lang w:eastAsia="zh-CN"/>
        </w:rPr>
        <w:t>上传中铸网（https://e-bidding.zzcycn.com/）及邮箱</w:t>
      </w:r>
      <w:r>
        <w:rPr>
          <w:rFonts w:hint="eastAsia" w:ascii="宋体" w:hAnsi="宋体"/>
          <w:sz w:val="24"/>
          <w:szCs w:val="24"/>
          <w:lang w:eastAsia="zh-CN"/>
        </w:rPr>
        <w:t>whxxzg001@qq.com</w:t>
      </w:r>
      <w:r>
        <w:rPr>
          <w:rFonts w:hint="eastAsia"/>
          <w:color w:val="2A2A2A"/>
          <w:sz w:val="24"/>
          <w:szCs w:val="24"/>
          <w:highlight w:val="none"/>
          <w:shd w:val="clear" w:color="auto" w:fill="FFFFFF"/>
          <w:lang w:eastAsia="zh-CN"/>
        </w:rPr>
        <w:t>报名</w:t>
      </w:r>
      <w:r>
        <w:rPr>
          <w:rFonts w:hint="eastAsia" w:ascii="仿宋_GB2312" w:eastAsia="仿宋_GB2312"/>
          <w:sz w:val="28"/>
          <w:szCs w:val="28"/>
        </w:rPr>
        <w:t xml:space="preserve">。                              </w:t>
      </w:r>
    </w:p>
    <w:p>
      <w:pPr>
        <w:spacing w:line="360" w:lineRule="auto"/>
        <w:rPr>
          <w:rFonts w:ascii="仿宋_GB2312" w:eastAsia="仿宋_GB2312"/>
          <w:sz w:val="28"/>
          <w:szCs w:val="28"/>
        </w:rPr>
      </w:pPr>
      <w:r>
        <w:rPr>
          <w:rFonts w:hint="eastAsia" w:ascii="仿宋_GB2312" w:eastAsia="仿宋_GB2312"/>
          <w:sz w:val="28"/>
          <w:szCs w:val="28"/>
        </w:rPr>
        <w:t>4、我司确认，你方可调查我方提交的与本申请函相关的声明、文件和资料。我方还将按你方的要求，进一步提供相关的资料，以核实本申请函中提交的声明和资料。</w:t>
      </w:r>
    </w:p>
    <w:p>
      <w:pPr>
        <w:spacing w:line="360" w:lineRule="auto"/>
        <w:rPr>
          <w:rFonts w:ascii="仿宋_GB2312" w:eastAsia="仿宋_GB2312"/>
          <w:sz w:val="28"/>
          <w:szCs w:val="28"/>
        </w:rPr>
      </w:pPr>
      <w:r>
        <w:rPr>
          <w:rFonts w:hint="eastAsia" w:ascii="仿宋_GB2312" w:eastAsia="仿宋_GB2312"/>
          <w:sz w:val="28"/>
          <w:szCs w:val="28"/>
        </w:rPr>
        <w:t>5、下述签字人在此声明，本申请函中所提交的声明和资料在各方面都是完整的、真实的和准确的。</w:t>
      </w:r>
    </w:p>
    <w:p>
      <w:pPr>
        <w:spacing w:line="360" w:lineRule="auto"/>
        <w:rPr>
          <w:rFonts w:ascii="仿宋_GB2312" w:eastAsia="仿宋_GB2312"/>
          <w:sz w:val="28"/>
          <w:szCs w:val="28"/>
        </w:rPr>
      </w:pPr>
    </w:p>
    <w:p>
      <w:pPr>
        <w:spacing w:line="360" w:lineRule="auto"/>
        <w:rPr>
          <w:rFonts w:ascii="仿宋_GB2312" w:eastAsia="仿宋_GB2312"/>
          <w:sz w:val="28"/>
          <w:szCs w:val="28"/>
        </w:rPr>
      </w:pPr>
      <w:r>
        <w:rPr>
          <w:rFonts w:hint="eastAsia" w:ascii="仿宋_GB2312" w:eastAsia="仿宋_GB2312"/>
          <w:sz w:val="24"/>
          <w:szCs w:val="24"/>
        </w:rPr>
        <w:t xml:space="preserve">                                    </w:t>
      </w:r>
      <w:r>
        <w:rPr>
          <w:rFonts w:hint="eastAsia" w:ascii="仿宋_GB2312" w:eastAsia="仿宋_GB2312"/>
          <w:sz w:val="28"/>
          <w:szCs w:val="28"/>
        </w:rPr>
        <w:t xml:space="preserve"> 申请人（单位公章）：</w:t>
      </w:r>
    </w:p>
    <w:p>
      <w:pPr>
        <w:spacing w:line="360" w:lineRule="auto"/>
        <w:rPr>
          <w:rFonts w:ascii="仿宋_GB2312" w:eastAsia="仿宋_GB2312"/>
          <w:sz w:val="28"/>
          <w:szCs w:val="28"/>
        </w:rPr>
      </w:pPr>
      <w:r>
        <w:rPr>
          <w:rFonts w:hint="eastAsia" w:ascii="仿宋_GB2312" w:eastAsia="仿宋_GB2312"/>
          <w:sz w:val="28"/>
          <w:szCs w:val="28"/>
        </w:rPr>
        <w:t xml:space="preserve">                                授权代表（签名或盖章）：</w:t>
      </w:r>
    </w:p>
    <w:p>
      <w:pPr>
        <w:widowControl/>
        <w:shd w:val="clear" w:color="auto" w:fill="FFFFFF"/>
        <w:spacing w:line="360" w:lineRule="auto"/>
        <w:ind w:firstLine="4480" w:firstLineChars="1600"/>
        <w:jc w:val="left"/>
        <w:rPr>
          <w:rFonts w:ascii="宋体" w:hAnsi="宋体" w:cs="宋体"/>
          <w:b/>
          <w:bCs/>
          <w:color w:val="2A2A2A"/>
          <w:kern w:val="0"/>
          <w:sz w:val="28"/>
          <w:szCs w:val="28"/>
          <w:shd w:val="clear" w:color="auto" w:fill="FFFFFF"/>
        </w:rPr>
      </w:pPr>
      <w:r>
        <w:rPr>
          <w:rFonts w:hint="eastAsia" w:ascii="仿宋_GB2312" w:eastAsia="仿宋_GB2312"/>
          <w:sz w:val="28"/>
          <w:szCs w:val="28"/>
        </w:rPr>
        <w:t>签字日期：</w:t>
      </w:r>
    </w:p>
    <w:p>
      <w:pPr>
        <w:spacing w:line="583" w:lineRule="exact"/>
        <w:ind w:right="100"/>
        <w:jc w:val="left"/>
        <w:rPr>
          <w:rFonts w:hint="eastAsia" w:ascii="微软雅黑" w:eastAsia="微软雅黑"/>
          <w:bCs/>
          <w:szCs w:val="21"/>
        </w:rPr>
      </w:pPr>
    </w:p>
    <w:p>
      <w:pPr>
        <w:spacing w:line="583" w:lineRule="exact"/>
        <w:ind w:right="100"/>
        <w:jc w:val="left"/>
        <w:rPr>
          <w:rFonts w:ascii="微软雅黑" w:eastAsia="微软雅黑"/>
          <w:bCs/>
          <w:szCs w:val="21"/>
        </w:rPr>
      </w:pPr>
      <w:r>
        <w:rPr>
          <w:rFonts w:hint="eastAsia" w:ascii="微软雅黑" w:eastAsia="微软雅黑"/>
          <w:bCs/>
          <w:szCs w:val="21"/>
        </w:rPr>
        <w:t>附件3</w:t>
      </w:r>
    </w:p>
    <w:p>
      <w:pPr>
        <w:spacing w:line="583" w:lineRule="exact"/>
        <w:ind w:right="100"/>
        <w:jc w:val="center"/>
        <w:rPr>
          <w:rFonts w:ascii="宋体" w:hAnsi="宋体" w:cs="宋体"/>
          <w:spacing w:val="5"/>
          <w:w w:val="95"/>
          <w:sz w:val="24"/>
          <w:szCs w:val="24"/>
          <w:lang w:val="zh-CN" w:bidi="zh-CN"/>
        </w:rPr>
      </w:pPr>
      <w:r>
        <w:rPr>
          <w:rFonts w:hint="eastAsia" w:ascii="宋体" w:hAnsi="宋体" w:cs="宋体"/>
          <w:spacing w:val="5"/>
          <w:w w:val="95"/>
          <w:sz w:val="24"/>
          <w:szCs w:val="24"/>
          <w:lang w:val="zh-CN" w:bidi="zh-CN"/>
        </w:rPr>
        <w:t>公平交易承诺函</w:t>
      </w:r>
    </w:p>
    <w:p>
      <w:pPr>
        <w:pStyle w:val="2"/>
        <w:ind w:left="113"/>
        <w:rPr>
          <w:rFonts w:ascii="宋体" w:hAnsi="宋体" w:cs="宋体"/>
          <w:spacing w:val="5"/>
          <w:w w:val="95"/>
          <w:sz w:val="24"/>
          <w:szCs w:val="24"/>
          <w:lang w:val="zh-CN" w:bidi="zh-CN"/>
        </w:rPr>
      </w:pPr>
      <w:r>
        <w:rPr>
          <w:rFonts w:ascii="宋体" w:hAnsi="宋体" w:cs="宋体"/>
          <w:spacing w:val="5"/>
          <w:w w:val="95"/>
          <w:sz w:val="24"/>
          <w:szCs w:val="24"/>
          <w:lang w:val="zh-CN" w:bidi="zh-CN"/>
        </w:rPr>
        <w:t>尊敬的合作单位：</w:t>
      </w:r>
    </w:p>
    <w:p>
      <w:pPr>
        <w:pStyle w:val="2"/>
        <w:spacing w:before="146"/>
        <w:ind w:left="675"/>
        <w:rPr>
          <w:rFonts w:ascii="宋体" w:hAnsi="宋体" w:cs="宋体"/>
          <w:spacing w:val="5"/>
          <w:w w:val="95"/>
          <w:sz w:val="24"/>
          <w:szCs w:val="24"/>
          <w:lang w:val="zh-CN" w:bidi="zh-CN"/>
        </w:rPr>
      </w:pPr>
      <w:r>
        <w:rPr>
          <w:rFonts w:ascii="宋体" w:hAnsi="宋体" w:cs="宋体"/>
          <w:spacing w:val="5"/>
          <w:w w:val="95"/>
          <w:sz w:val="24"/>
          <w:szCs w:val="24"/>
          <w:lang w:val="zh-CN" w:bidi="zh-CN"/>
        </w:rPr>
        <w:t>感谢您对我公司的支持和信任！</w:t>
      </w:r>
    </w:p>
    <w:p>
      <w:pPr>
        <w:pStyle w:val="2"/>
        <w:spacing w:before="140" w:line="333" w:lineRule="auto"/>
        <w:ind w:left="113" w:right="209" w:firstLine="561"/>
        <w:rPr>
          <w:spacing w:val="-5"/>
          <w:w w:val="95"/>
          <w:sz w:val="24"/>
          <w:szCs w:val="24"/>
        </w:rPr>
      </w:pPr>
      <w:r>
        <w:rPr>
          <w:spacing w:val="-3"/>
          <w:w w:val="95"/>
          <w:sz w:val="24"/>
          <w:szCs w:val="24"/>
        </w:rPr>
        <w:t>为深入贯彻党的十八大以来中央和中央纪委历次全会精神，推动全国国</w:t>
      </w:r>
      <w:r>
        <w:rPr>
          <w:spacing w:val="-5"/>
          <w:w w:val="95"/>
          <w:sz w:val="24"/>
          <w:szCs w:val="24"/>
        </w:rPr>
        <w:t>有企业党建工作会议在中央企业落实落地，芜湖新兴铸管有限责任公司作为</w:t>
      </w:r>
      <w:r>
        <w:rPr>
          <w:spacing w:val="5"/>
          <w:w w:val="95"/>
          <w:sz w:val="24"/>
          <w:szCs w:val="24"/>
        </w:rPr>
        <w:t>国务院国资委管理的国有重要骨干企业新兴际华集团有限公司所属三级公</w:t>
      </w:r>
      <w:r>
        <w:rPr>
          <w:spacing w:val="-7"/>
          <w:w w:val="95"/>
          <w:sz w:val="24"/>
          <w:szCs w:val="24"/>
        </w:rPr>
        <w:t>司，按照集团党委关于落实党风廉政建设主体责任和监督责任的实施办法要</w:t>
      </w:r>
      <w:r>
        <w:rPr>
          <w:spacing w:val="-3"/>
          <w:w w:val="95"/>
          <w:sz w:val="24"/>
          <w:szCs w:val="24"/>
        </w:rPr>
        <w:t>求，对在公司范围内从事物料采购、外委加工、财务、质检、计量、工程、</w:t>
      </w:r>
      <w:r>
        <w:rPr>
          <w:spacing w:val="-7"/>
          <w:w w:val="95"/>
          <w:sz w:val="24"/>
          <w:szCs w:val="24"/>
        </w:rPr>
        <w:t>业务销售、设备采购和维护、招标投标等经济活动中，防止违法违纪和不廉</w:t>
      </w:r>
      <w:r>
        <w:rPr>
          <w:spacing w:val="-8"/>
          <w:w w:val="95"/>
          <w:sz w:val="24"/>
          <w:szCs w:val="24"/>
        </w:rPr>
        <w:t>洁问题的发生，维护双方合法权益，保证合作过程的公开、公平、公正、诚</w:t>
      </w:r>
      <w:r>
        <w:rPr>
          <w:spacing w:val="-7"/>
          <w:w w:val="95"/>
          <w:sz w:val="24"/>
          <w:szCs w:val="24"/>
        </w:rPr>
        <w:t>信、廉洁，维系良好的、持续的、深度的战略合作伙伴关系，我公司对</w:t>
      </w:r>
      <w:r>
        <w:rPr>
          <w:spacing w:val="-5"/>
          <w:w w:val="95"/>
          <w:sz w:val="24"/>
          <w:szCs w:val="24"/>
        </w:rPr>
        <w:t>反商业贿赂要求如下：</w:t>
      </w:r>
    </w:p>
    <w:p>
      <w:pPr>
        <w:pStyle w:val="2"/>
        <w:spacing w:before="140" w:line="333" w:lineRule="auto"/>
        <w:ind w:left="113" w:right="209" w:firstLine="561"/>
        <w:rPr>
          <w:spacing w:val="-5"/>
          <w:w w:val="95"/>
          <w:sz w:val="24"/>
          <w:szCs w:val="24"/>
        </w:rPr>
      </w:pPr>
      <w:r>
        <w:rPr>
          <w:spacing w:val="-5"/>
          <w:w w:val="95"/>
          <w:sz w:val="24"/>
          <w:szCs w:val="24"/>
        </w:rPr>
        <w:t>合作单位不得以现金或等同于现金之礼品或回扣、返点等任何不正当手  段违规获取业务资格、谋取其他不正当利益，一经查实，公司有权采取以下行为：</w:t>
      </w:r>
    </w:p>
    <w:p>
      <w:pPr>
        <w:pStyle w:val="2"/>
        <w:numPr>
          <w:ilvl w:val="0"/>
          <w:numId w:val="8"/>
        </w:numPr>
        <w:spacing w:before="140" w:after="0" w:line="333" w:lineRule="auto"/>
        <w:ind w:left="113" w:right="209" w:firstLine="561"/>
        <w:rPr>
          <w:spacing w:val="-5"/>
          <w:w w:val="95"/>
          <w:sz w:val="24"/>
          <w:szCs w:val="24"/>
        </w:rPr>
      </w:pPr>
      <w:r>
        <w:rPr>
          <w:spacing w:val="-5"/>
          <w:w w:val="95"/>
          <w:sz w:val="24"/>
          <w:szCs w:val="24"/>
        </w:rPr>
        <w:t>中止与对方一切业务合同执行；</w:t>
      </w:r>
    </w:p>
    <w:p>
      <w:pPr>
        <w:pStyle w:val="2"/>
        <w:numPr>
          <w:ilvl w:val="0"/>
          <w:numId w:val="8"/>
        </w:numPr>
        <w:spacing w:before="140" w:after="0" w:line="333" w:lineRule="auto"/>
        <w:ind w:left="113" w:right="209" w:firstLine="561"/>
        <w:rPr>
          <w:spacing w:val="-5"/>
          <w:w w:val="95"/>
          <w:sz w:val="24"/>
          <w:szCs w:val="24"/>
        </w:rPr>
      </w:pPr>
      <w:r>
        <w:rPr>
          <w:spacing w:val="-5"/>
          <w:w w:val="95"/>
          <w:sz w:val="24"/>
          <w:szCs w:val="24"/>
        </w:rPr>
        <w:t>将对方永久列入公司黑名册；</w:t>
      </w:r>
    </w:p>
    <w:p>
      <w:pPr>
        <w:pStyle w:val="2"/>
        <w:numPr>
          <w:ilvl w:val="0"/>
          <w:numId w:val="8"/>
        </w:numPr>
        <w:spacing w:before="140" w:after="0" w:line="333" w:lineRule="auto"/>
        <w:ind w:left="113" w:right="209" w:firstLine="561"/>
        <w:rPr>
          <w:spacing w:val="-5"/>
          <w:w w:val="95"/>
          <w:sz w:val="24"/>
          <w:szCs w:val="24"/>
        </w:rPr>
      </w:pPr>
      <w:r>
        <w:rPr>
          <w:spacing w:val="-5"/>
          <w:w w:val="95"/>
          <w:sz w:val="24"/>
          <w:szCs w:val="24"/>
        </w:rPr>
        <w:t>扣除对方保证金，冻结对方在我公司的所有合同款项；</w:t>
      </w:r>
    </w:p>
    <w:p>
      <w:pPr>
        <w:pStyle w:val="2"/>
        <w:numPr>
          <w:ilvl w:val="0"/>
          <w:numId w:val="8"/>
        </w:numPr>
        <w:spacing w:before="140" w:after="0" w:line="333" w:lineRule="auto"/>
        <w:ind w:left="113" w:right="209" w:firstLine="561"/>
        <w:rPr>
          <w:spacing w:val="-5"/>
          <w:w w:val="95"/>
          <w:sz w:val="24"/>
          <w:szCs w:val="24"/>
        </w:rPr>
      </w:pPr>
      <w:r>
        <w:rPr>
          <w:spacing w:val="-5"/>
          <w:w w:val="95"/>
          <w:sz w:val="24"/>
          <w:szCs w:val="24"/>
        </w:rPr>
        <w:t>公司对贿赂款  项予以没收，同时按不低于 10 倍贿赂金额的标准对行贿单位进行商业贿赂违约追偿；</w:t>
      </w:r>
    </w:p>
    <w:p>
      <w:pPr>
        <w:pStyle w:val="2"/>
        <w:numPr>
          <w:ilvl w:val="0"/>
          <w:numId w:val="8"/>
        </w:numPr>
        <w:spacing w:before="140" w:after="0" w:line="333" w:lineRule="auto"/>
        <w:ind w:left="113" w:right="209" w:firstLine="561"/>
        <w:rPr>
          <w:spacing w:val="-5"/>
          <w:w w:val="95"/>
          <w:sz w:val="24"/>
          <w:szCs w:val="24"/>
        </w:rPr>
      </w:pPr>
      <w:r>
        <w:rPr>
          <w:spacing w:val="-5"/>
          <w:w w:val="95"/>
          <w:sz w:val="24"/>
          <w:szCs w:val="24"/>
        </w:rPr>
        <w:t>对公司权益造成损失的，公司有权按照核算损失金额的 2-5倍向对方追偿等。</w:t>
      </w:r>
    </w:p>
    <w:p>
      <w:pPr>
        <w:pStyle w:val="2"/>
        <w:spacing w:before="140" w:line="333" w:lineRule="auto"/>
        <w:ind w:left="113" w:right="209" w:firstLine="561"/>
        <w:rPr>
          <w:spacing w:val="-5"/>
          <w:w w:val="95"/>
          <w:sz w:val="24"/>
          <w:szCs w:val="24"/>
        </w:rPr>
      </w:pPr>
      <w:r>
        <w:rPr>
          <w:spacing w:val="-5"/>
          <w:w w:val="95"/>
          <w:sz w:val="24"/>
          <w:szCs w:val="24"/>
        </w:rPr>
        <w:t>为共同遵守，促进公司的发展，请合作单位按以下承诺签字并加盖公章： 我公司及其一切工作人员向芜湖新兴铸管有限责任公司作出如下承诺：</w:t>
      </w:r>
    </w:p>
    <w:p>
      <w:pPr>
        <w:pStyle w:val="2"/>
        <w:spacing w:before="140" w:line="333" w:lineRule="auto"/>
        <w:ind w:left="113" w:right="209" w:firstLine="561"/>
        <w:rPr>
          <w:spacing w:val="-5"/>
          <w:w w:val="95"/>
          <w:sz w:val="24"/>
          <w:szCs w:val="24"/>
        </w:rPr>
      </w:pPr>
      <w:r>
        <w:rPr>
          <w:spacing w:val="-5"/>
          <w:w w:val="95"/>
          <w:sz w:val="24"/>
          <w:szCs w:val="24"/>
        </w:rPr>
        <w:t>1、绝不以不正当的方式利用芜湖新兴铸管有限责任公司工作人员达成合作目的；</w:t>
      </w:r>
    </w:p>
    <w:p>
      <w:pPr>
        <w:pStyle w:val="2"/>
        <w:spacing w:before="140" w:line="333" w:lineRule="auto"/>
        <w:ind w:left="113" w:right="209" w:firstLine="561"/>
        <w:rPr>
          <w:spacing w:val="-5"/>
          <w:w w:val="95"/>
          <w:sz w:val="24"/>
          <w:szCs w:val="24"/>
        </w:rPr>
      </w:pPr>
      <w:r>
        <w:rPr>
          <w:spacing w:val="-5"/>
          <w:w w:val="95"/>
          <w:sz w:val="24"/>
          <w:szCs w:val="24"/>
        </w:rPr>
        <w:t>2、合作过程中绝不利用与芜湖新兴铸管有限责任公司工作人员和/或关 联人员存在一定特殊关联关系暗示或者胁迫芜湖新兴铸管有限责任公司相  关业务人员达到获取不正当收益的目的；</w:t>
      </w:r>
    </w:p>
    <w:p>
      <w:pPr>
        <w:pStyle w:val="2"/>
        <w:spacing w:before="140" w:line="333" w:lineRule="auto"/>
        <w:ind w:left="113" w:right="209" w:firstLine="561"/>
        <w:rPr>
          <w:spacing w:val="-5"/>
          <w:w w:val="95"/>
          <w:sz w:val="24"/>
          <w:szCs w:val="24"/>
        </w:rPr>
        <w:sectPr>
          <w:pgSz w:w="11900" w:h="16840"/>
          <w:pgMar w:top="1580" w:right="980" w:bottom="280" w:left="1360" w:header="720" w:footer="720" w:gutter="0"/>
          <w:cols w:space="720" w:num="1"/>
        </w:sectPr>
      </w:pPr>
    </w:p>
    <w:p>
      <w:pPr>
        <w:pStyle w:val="2"/>
        <w:spacing w:before="140" w:line="333" w:lineRule="auto"/>
        <w:ind w:left="113" w:right="209" w:firstLine="561"/>
        <w:rPr>
          <w:spacing w:val="-5"/>
          <w:w w:val="95"/>
          <w:sz w:val="24"/>
          <w:szCs w:val="24"/>
        </w:rPr>
      </w:pPr>
      <w:r>
        <w:rPr>
          <w:spacing w:val="-5"/>
          <w:w w:val="95"/>
          <w:sz w:val="24"/>
          <w:szCs w:val="24"/>
        </w:rPr>
        <w:t>3、不向芜湖新兴铸管有限责任公司任何工作人员采取任何形式的贿赂行为，包括但不限于贿赂现金、回扣、返利及其任何形式礼品；</w:t>
      </w:r>
    </w:p>
    <w:p>
      <w:pPr>
        <w:pStyle w:val="2"/>
        <w:spacing w:before="140" w:line="333" w:lineRule="auto"/>
        <w:ind w:left="113" w:right="209" w:firstLine="561"/>
        <w:rPr>
          <w:spacing w:val="2"/>
          <w:w w:val="95"/>
          <w:sz w:val="24"/>
          <w:szCs w:val="24"/>
        </w:rPr>
      </w:pPr>
      <w:r>
        <w:rPr>
          <w:spacing w:val="-5"/>
          <w:w w:val="95"/>
          <w:sz w:val="24"/>
          <w:szCs w:val="24"/>
        </w:rPr>
        <w:t>4、在合作过程中，我方所供产品出现问题的，一律按照正常流程处理， 绝不以任何形式求助于芜湖新兴铸管有限责任公司工作人员和/或关联人员；</w:t>
      </w:r>
    </w:p>
    <w:p>
      <w:pPr>
        <w:pStyle w:val="2"/>
        <w:spacing w:before="146" w:line="333" w:lineRule="auto"/>
        <w:ind w:left="113" w:right="209" w:firstLine="561"/>
        <w:rPr>
          <w:spacing w:val="2"/>
          <w:w w:val="95"/>
          <w:sz w:val="24"/>
          <w:szCs w:val="24"/>
        </w:rPr>
      </w:pPr>
      <w:r>
        <w:rPr>
          <w:spacing w:val="2"/>
          <w:w w:val="95"/>
          <w:sz w:val="24"/>
          <w:szCs w:val="24"/>
        </w:rPr>
        <w:t>5、我方承诺，不向芜湖新兴铸管有限责任公司工作人员推荐明知不符</w:t>
      </w:r>
    </w:p>
    <w:p>
      <w:pPr>
        <w:pStyle w:val="2"/>
        <w:spacing w:before="146" w:line="333" w:lineRule="auto"/>
        <w:ind w:left="113" w:right="209" w:firstLine="561"/>
        <w:rPr>
          <w:spacing w:val="2"/>
          <w:w w:val="95"/>
          <w:sz w:val="24"/>
          <w:szCs w:val="24"/>
        </w:rPr>
      </w:pPr>
      <w:r>
        <w:rPr>
          <w:spacing w:val="2"/>
          <w:w w:val="95"/>
          <w:sz w:val="24"/>
          <w:szCs w:val="24"/>
        </w:rPr>
        <w:t>合资质要求的其他供应商；</w:t>
      </w:r>
    </w:p>
    <w:p>
      <w:pPr>
        <w:pStyle w:val="2"/>
        <w:spacing w:before="146" w:line="333" w:lineRule="auto"/>
        <w:ind w:left="113" w:right="209" w:firstLine="561"/>
        <w:rPr>
          <w:spacing w:val="2"/>
          <w:w w:val="95"/>
          <w:sz w:val="24"/>
          <w:szCs w:val="24"/>
        </w:rPr>
      </w:pPr>
      <w:r>
        <w:rPr>
          <w:spacing w:val="2"/>
          <w:w w:val="95"/>
          <w:sz w:val="24"/>
          <w:szCs w:val="24"/>
        </w:rPr>
        <w:t>6、我方与芜湖新兴铸管有限责任公司建立合作关系期间，对芜湖新兴  铸管有限责任公司工作人员索取或接收任何形式的回扣、礼金、有价证券、  购物卡、支付凭证、贵重物品、好处费、感谢费等违反廉洁规定行为，应当  及时、真实、全面的告之芜湖新兴铸管有限责任公司纪委。</w:t>
      </w:r>
    </w:p>
    <w:p>
      <w:pPr>
        <w:pStyle w:val="2"/>
        <w:spacing w:before="2" w:line="336" w:lineRule="auto"/>
        <w:ind w:left="113" w:right="257" w:firstLine="561"/>
        <w:rPr>
          <w:spacing w:val="-5"/>
          <w:w w:val="95"/>
          <w:sz w:val="24"/>
          <w:szCs w:val="24"/>
        </w:rPr>
      </w:pPr>
      <w:r>
        <w:rPr>
          <w:spacing w:val="-5"/>
          <w:w w:val="95"/>
          <w:sz w:val="24"/>
          <w:szCs w:val="24"/>
        </w:rPr>
        <w:t>我方承诺明确知悉以上内容，若违反以上任意一项内容造成的廉洁违规 行为所产生的一切风险、责任、费用与后果将全部由我公司承担，我方无条件接受芜湖新兴铸管有限责任公司作出的一切处理决定。</w:t>
      </w:r>
    </w:p>
    <w:p>
      <w:pPr>
        <w:pStyle w:val="2"/>
        <w:spacing w:before="7"/>
        <w:rPr>
          <w:sz w:val="20"/>
          <w:szCs w:val="24"/>
        </w:rPr>
      </w:pPr>
    </w:p>
    <w:p>
      <w:pPr>
        <w:pStyle w:val="2"/>
        <w:spacing w:before="146" w:line="333" w:lineRule="auto"/>
        <w:ind w:left="113" w:right="209" w:firstLine="561"/>
        <w:rPr>
          <w:spacing w:val="2"/>
          <w:w w:val="95"/>
          <w:sz w:val="24"/>
          <w:szCs w:val="24"/>
        </w:rPr>
      </w:pPr>
      <w:r>
        <w:rPr>
          <w:spacing w:val="2"/>
          <w:w w:val="95"/>
          <w:sz w:val="24"/>
          <w:szCs w:val="24"/>
        </w:rPr>
        <w:t xml:space="preserve">承诺企业名称： </w:t>
      </w:r>
      <w:r>
        <w:rPr>
          <w:spacing w:val="2"/>
          <w:w w:val="95"/>
          <w:sz w:val="24"/>
          <w:szCs w:val="24"/>
        </w:rPr>
        <w:tab/>
      </w:r>
    </w:p>
    <w:p>
      <w:pPr>
        <w:pStyle w:val="2"/>
        <w:spacing w:before="146" w:line="333" w:lineRule="auto"/>
        <w:ind w:left="113" w:right="209" w:firstLine="561"/>
        <w:rPr>
          <w:spacing w:val="2"/>
          <w:w w:val="95"/>
          <w:sz w:val="24"/>
          <w:szCs w:val="24"/>
        </w:rPr>
      </w:pPr>
    </w:p>
    <w:p>
      <w:pPr>
        <w:pStyle w:val="2"/>
        <w:spacing w:before="146" w:line="333" w:lineRule="auto"/>
        <w:ind w:left="113" w:right="209" w:firstLine="561"/>
        <w:rPr>
          <w:spacing w:val="2"/>
          <w:w w:val="95"/>
          <w:sz w:val="24"/>
          <w:szCs w:val="24"/>
        </w:rPr>
      </w:pPr>
      <w:r>
        <w:rPr>
          <w:spacing w:val="2"/>
          <w:w w:val="95"/>
          <w:sz w:val="24"/>
          <w:szCs w:val="24"/>
        </w:rPr>
        <w:t>（加盖公章）</w:t>
      </w:r>
    </w:p>
    <w:p>
      <w:pPr>
        <w:pStyle w:val="2"/>
        <w:spacing w:before="146" w:line="333" w:lineRule="auto"/>
        <w:ind w:left="113" w:right="209" w:firstLine="561"/>
        <w:rPr>
          <w:spacing w:val="2"/>
          <w:w w:val="95"/>
          <w:sz w:val="24"/>
          <w:szCs w:val="24"/>
        </w:rPr>
      </w:pPr>
    </w:p>
    <w:p>
      <w:pPr>
        <w:pStyle w:val="2"/>
        <w:spacing w:before="146" w:line="333" w:lineRule="auto"/>
        <w:ind w:left="113" w:right="209" w:firstLine="561"/>
        <w:rPr>
          <w:spacing w:val="2"/>
          <w:w w:val="95"/>
          <w:sz w:val="24"/>
          <w:szCs w:val="24"/>
        </w:rPr>
      </w:pPr>
      <w:r>
        <w:rPr>
          <w:spacing w:val="2"/>
          <w:w w:val="95"/>
          <w:sz w:val="24"/>
          <w:szCs w:val="24"/>
        </w:rPr>
        <w:t xml:space="preserve">承诺企业法人签字： </w:t>
      </w:r>
      <w:r>
        <w:rPr>
          <w:spacing w:val="2"/>
          <w:w w:val="95"/>
          <w:sz w:val="24"/>
          <w:szCs w:val="24"/>
        </w:rPr>
        <w:tab/>
      </w:r>
      <w:r>
        <w:rPr>
          <w:rFonts w:hint="eastAsia"/>
          <w:spacing w:val="2"/>
          <w:w w:val="95"/>
          <w:sz w:val="24"/>
          <w:szCs w:val="24"/>
        </w:rPr>
        <w:t xml:space="preserve">            </w:t>
      </w:r>
      <w:r>
        <w:rPr>
          <w:spacing w:val="2"/>
          <w:w w:val="95"/>
          <w:sz w:val="24"/>
          <w:szCs w:val="24"/>
        </w:rPr>
        <w:tab/>
      </w:r>
      <w:r>
        <w:rPr>
          <w:spacing w:val="2"/>
          <w:w w:val="95"/>
          <w:sz w:val="24"/>
          <w:szCs w:val="24"/>
        </w:rPr>
        <w:t xml:space="preserve">业务主管签字： </w:t>
      </w:r>
      <w:r>
        <w:rPr>
          <w:spacing w:val="2"/>
          <w:w w:val="95"/>
          <w:sz w:val="24"/>
          <w:szCs w:val="24"/>
        </w:rPr>
        <w:tab/>
      </w:r>
    </w:p>
    <w:p>
      <w:pPr>
        <w:pStyle w:val="2"/>
        <w:spacing w:before="146" w:line="333" w:lineRule="auto"/>
        <w:ind w:right="209"/>
        <w:rPr>
          <w:spacing w:val="2"/>
          <w:w w:val="95"/>
          <w:sz w:val="24"/>
          <w:szCs w:val="24"/>
        </w:rPr>
      </w:pPr>
    </w:p>
    <w:p>
      <w:pPr>
        <w:pStyle w:val="2"/>
        <w:spacing w:before="146" w:line="333" w:lineRule="auto"/>
        <w:ind w:left="113" w:right="209" w:firstLine="561"/>
        <w:rPr>
          <w:spacing w:val="2"/>
          <w:w w:val="95"/>
          <w:sz w:val="24"/>
          <w:szCs w:val="24"/>
        </w:rPr>
      </w:pPr>
    </w:p>
    <w:p>
      <w:pPr>
        <w:pStyle w:val="2"/>
        <w:spacing w:before="146" w:line="333" w:lineRule="auto"/>
        <w:ind w:left="113" w:right="209" w:firstLine="561"/>
        <w:rPr>
          <w:spacing w:val="2"/>
          <w:w w:val="95"/>
          <w:sz w:val="24"/>
          <w:szCs w:val="24"/>
        </w:rPr>
      </w:pPr>
      <w:r>
        <w:rPr>
          <w:spacing w:val="2"/>
          <w:w w:val="95"/>
          <w:sz w:val="24"/>
          <w:szCs w:val="24"/>
        </w:rPr>
        <w:t>年</w:t>
      </w:r>
      <w:r>
        <w:rPr>
          <w:spacing w:val="2"/>
          <w:w w:val="95"/>
          <w:sz w:val="24"/>
          <w:szCs w:val="24"/>
        </w:rPr>
        <w:tab/>
      </w:r>
      <w:r>
        <w:rPr>
          <w:spacing w:val="2"/>
          <w:w w:val="95"/>
          <w:sz w:val="24"/>
          <w:szCs w:val="24"/>
        </w:rPr>
        <w:t>月</w:t>
      </w:r>
      <w:r>
        <w:rPr>
          <w:spacing w:val="2"/>
          <w:w w:val="95"/>
          <w:sz w:val="24"/>
          <w:szCs w:val="24"/>
        </w:rPr>
        <w:tab/>
      </w:r>
      <w:r>
        <w:rPr>
          <w:spacing w:val="2"/>
          <w:w w:val="95"/>
          <w:sz w:val="24"/>
          <w:szCs w:val="24"/>
        </w:rPr>
        <w:t>日</w:t>
      </w:r>
    </w:p>
    <w:p>
      <w:pPr>
        <w:pStyle w:val="2"/>
        <w:spacing w:before="146" w:line="333" w:lineRule="auto"/>
        <w:ind w:left="113" w:right="209" w:firstLine="561"/>
        <w:rPr>
          <w:spacing w:val="2"/>
          <w:w w:val="95"/>
          <w:sz w:val="24"/>
          <w:szCs w:val="24"/>
        </w:rPr>
      </w:pPr>
    </w:p>
    <w:p>
      <w:pPr>
        <w:widowControl/>
        <w:shd w:val="clear" w:color="auto" w:fill="FFFFFF"/>
        <w:spacing w:line="600" w:lineRule="atLeast"/>
        <w:jc w:val="left"/>
        <w:rPr>
          <w:rFonts w:ascii="宋体" w:hAnsi="宋体" w:cs="宋体"/>
          <w:b/>
          <w:bCs/>
          <w:color w:val="2A2A2A"/>
          <w:kern w:val="0"/>
          <w:sz w:val="28"/>
          <w:szCs w:val="28"/>
          <w:shd w:val="clear" w:color="auto" w:fill="FFFFFF"/>
        </w:rPr>
      </w:pPr>
    </w:p>
    <w:p>
      <w:pPr>
        <w:widowControl/>
        <w:shd w:val="clear" w:color="auto" w:fill="FFFFFF"/>
        <w:spacing w:line="600" w:lineRule="atLeast"/>
        <w:jc w:val="left"/>
        <w:rPr>
          <w:rFonts w:ascii="宋体" w:hAnsi="宋体" w:cs="宋体"/>
          <w:b/>
          <w:bCs/>
          <w:color w:val="2A2A2A"/>
          <w:kern w:val="0"/>
          <w:sz w:val="28"/>
          <w:szCs w:val="28"/>
          <w:shd w:val="clear" w:color="auto" w:fill="FFFFFF"/>
        </w:rPr>
      </w:pPr>
    </w:p>
    <w:p>
      <w:pPr>
        <w:pStyle w:val="3"/>
        <w:widowControl/>
        <w:rPr>
          <w:rFonts w:hint="default"/>
          <w:sz w:val="28"/>
          <w:szCs w:val="28"/>
        </w:rPr>
      </w:pPr>
      <w:r>
        <w:rPr>
          <w:b w:val="0"/>
          <w:bCs/>
          <w:sz w:val="28"/>
          <w:szCs w:val="28"/>
        </w:rPr>
        <w:t xml:space="preserve">附件4               </w:t>
      </w:r>
      <w:r>
        <w:rPr>
          <w:sz w:val="28"/>
          <w:szCs w:val="28"/>
        </w:rPr>
        <w:t>法人授权委托书</w:t>
      </w:r>
    </w:p>
    <w:p>
      <w:pPr>
        <w:pStyle w:val="9"/>
        <w:widowControl/>
        <w:spacing w:line="400" w:lineRule="exact"/>
        <w:ind w:firstLine="420"/>
        <w:rPr>
          <w:sz w:val="28"/>
          <w:szCs w:val="28"/>
        </w:rPr>
      </w:pPr>
      <w:r>
        <w:rPr>
          <w:sz w:val="28"/>
          <w:szCs w:val="28"/>
        </w:rPr>
        <w:t xml:space="preserve">委托单位：    </w:t>
      </w:r>
    </w:p>
    <w:p>
      <w:pPr>
        <w:pStyle w:val="9"/>
        <w:widowControl/>
        <w:spacing w:line="400" w:lineRule="exact"/>
        <w:ind w:firstLine="420"/>
        <w:rPr>
          <w:sz w:val="28"/>
          <w:szCs w:val="28"/>
        </w:rPr>
      </w:pPr>
      <w:r>
        <w:rPr>
          <w:sz w:val="28"/>
          <w:szCs w:val="28"/>
        </w:rPr>
        <w:t>法定代表人：</w:t>
      </w:r>
    </w:p>
    <w:p>
      <w:pPr>
        <w:pStyle w:val="9"/>
        <w:widowControl/>
        <w:spacing w:line="400" w:lineRule="exact"/>
        <w:ind w:firstLine="420"/>
        <w:rPr>
          <w:sz w:val="28"/>
          <w:szCs w:val="28"/>
        </w:rPr>
      </w:pPr>
      <w:r>
        <w:rPr>
          <w:sz w:val="28"/>
          <w:szCs w:val="28"/>
        </w:rPr>
        <w:t xml:space="preserve">法人授权责任人姓名：   </w:t>
      </w:r>
      <w:r>
        <w:rPr>
          <w:rFonts w:hint="eastAsia"/>
          <w:sz w:val="28"/>
          <w:szCs w:val="28"/>
        </w:rPr>
        <w:t xml:space="preserve">       </w:t>
      </w:r>
      <w:r>
        <w:rPr>
          <w:sz w:val="28"/>
          <w:szCs w:val="28"/>
        </w:rPr>
        <w:t xml:space="preserve">联系电话：   </w:t>
      </w:r>
    </w:p>
    <w:p>
      <w:pPr>
        <w:pStyle w:val="9"/>
        <w:widowControl/>
        <w:spacing w:line="400" w:lineRule="exact"/>
        <w:ind w:firstLine="420"/>
        <w:rPr>
          <w:sz w:val="28"/>
          <w:szCs w:val="28"/>
        </w:rPr>
      </w:pPr>
      <w:r>
        <w:rPr>
          <w:sz w:val="28"/>
          <w:szCs w:val="28"/>
        </w:rPr>
        <w:t xml:space="preserve">身份证号码：     </w:t>
      </w:r>
      <w:r>
        <w:rPr>
          <w:rFonts w:hint="eastAsia"/>
          <w:sz w:val="28"/>
          <w:szCs w:val="28"/>
        </w:rPr>
        <w:t xml:space="preserve">           </w:t>
      </w:r>
      <w:r>
        <w:rPr>
          <w:color w:val="0000FF"/>
          <w:sz w:val="28"/>
          <w:szCs w:val="28"/>
        </w:rPr>
        <w:t>工作单位：</w:t>
      </w:r>
    </w:p>
    <w:p>
      <w:pPr>
        <w:pStyle w:val="9"/>
        <w:widowControl/>
        <w:spacing w:line="400" w:lineRule="exact"/>
        <w:ind w:firstLine="420"/>
        <w:rPr>
          <w:sz w:val="28"/>
          <w:szCs w:val="28"/>
        </w:rPr>
      </w:pPr>
      <w:r>
        <w:rPr>
          <w:sz w:val="28"/>
          <w:szCs w:val="28"/>
        </w:rPr>
        <w:t>现委托上述授权责任人作为我单位在</w:t>
      </w:r>
      <w:r>
        <w:rPr>
          <w:rFonts w:hint="eastAsia" w:ascii="宋体" w:hAnsi="宋体"/>
          <w:b/>
          <w:color w:val="FF0000"/>
          <w:sz w:val="28"/>
          <w:szCs w:val="28"/>
          <w:u w:val="single"/>
        </w:rPr>
        <w:t xml:space="preserve"> </w:t>
      </w:r>
      <w:r>
        <w:rPr>
          <w:rFonts w:hint="eastAsia" w:ascii="仿宋_GB2312" w:hAnsi="仿宋_GB2312" w:eastAsia="仿宋_GB2312" w:cs="仿宋_GB2312"/>
          <w:b/>
          <w:bCs/>
          <w:color w:val="FF0000"/>
          <w:sz w:val="28"/>
          <w:szCs w:val="28"/>
          <w:lang w:val="en-US" w:eastAsia="zh-CN"/>
        </w:rPr>
        <w:t>水冷管模一批</w:t>
      </w:r>
      <w:r>
        <w:rPr>
          <w:rFonts w:hint="eastAsia" w:ascii="宋体" w:hAnsi="宋体"/>
          <w:b/>
          <w:color w:val="FF0000"/>
          <w:sz w:val="28"/>
          <w:szCs w:val="28"/>
          <w:u w:val="single"/>
        </w:rPr>
        <w:t xml:space="preserve"> </w:t>
      </w:r>
      <w:r>
        <w:rPr>
          <w:rFonts w:hint="eastAsia"/>
          <w:sz w:val="28"/>
          <w:szCs w:val="28"/>
        </w:rPr>
        <w:t>项目招标活动及合同谈判过程中所签署的一切文件和处理与之相关的一切事物，本单位均予以承认。代理人无转委托权。</w:t>
      </w:r>
    </w:p>
    <w:p>
      <w:pPr>
        <w:pStyle w:val="9"/>
        <w:widowControl/>
        <w:spacing w:line="400" w:lineRule="exact"/>
        <w:ind w:firstLine="420"/>
        <w:rPr>
          <w:sz w:val="28"/>
          <w:szCs w:val="28"/>
        </w:rPr>
      </w:pPr>
      <w:r>
        <w:rPr>
          <w:rFonts w:hint="eastAsia"/>
          <w:sz w:val="28"/>
          <w:szCs w:val="28"/>
        </w:rPr>
        <w:t>特此委托。</w:t>
      </w:r>
      <w:r>
        <w:rPr>
          <w:sz w:val="28"/>
          <w:szCs w:val="28"/>
        </w:rPr>
        <w:t>本授权有效期为</w:t>
      </w:r>
      <w:r>
        <w:rPr>
          <w:rFonts w:hint="eastAsia"/>
          <w:sz w:val="28"/>
          <w:szCs w:val="28"/>
        </w:rPr>
        <w:t>：90天</w:t>
      </w:r>
    </w:p>
    <w:p>
      <w:pPr>
        <w:pStyle w:val="9"/>
        <w:widowControl/>
        <w:ind w:firstLine="420"/>
        <w:rPr>
          <w:sz w:val="28"/>
          <w:szCs w:val="28"/>
        </w:rPr>
      </w:pPr>
      <w:r>
        <w:rPr>
          <w:sz w:val="28"/>
          <w:szCs w:val="28"/>
        </w:rPr>
        <w:t>法定代表人身份证复印件</w:t>
      </w:r>
      <w:r>
        <w:rPr>
          <w:rFonts w:hint="eastAsia"/>
          <w:sz w:val="28"/>
          <w:szCs w:val="28"/>
        </w:rPr>
        <w:t>：</w:t>
      </w:r>
    </w:p>
    <w:p>
      <w:pPr>
        <w:pStyle w:val="9"/>
        <w:widowControl/>
        <w:ind w:firstLine="420"/>
      </w:pPr>
      <w:r>
        <w:pict>
          <v:rect id="_x0000_s1034" o:spid="_x0000_s1034" o:spt="1" style="position:absolute;left:0pt;margin-left:209.15pt;margin-top:2.25pt;height:84.7pt;width:147.5pt;z-index:251662336;mso-width-relative:page;mso-height-relative:page;" filled="t" stroked="t" coordsize="21600,21600">
            <v:path/>
            <v:fill type="gradient" on="t" angle="90" focussize="0f,0f">
              <o:fill type="gradientUnscaled" v:ext="backwardCompatible"/>
            </v:fill>
            <v:stroke weight="1.25pt" color="#739CC3"/>
            <v:imagedata o:title=""/>
            <o:lock v:ext="edit"/>
            <v:textbox>
              <w:txbxContent>
                <w:p/>
              </w:txbxContent>
            </v:textbox>
          </v:rect>
        </w:pict>
      </w:r>
      <w:r>
        <w:pict>
          <v:rect id="_x0000_s1035" o:spid="_x0000_s1035" o:spt="1" style="position:absolute;left:0pt;margin-left:39.45pt;margin-top:1.6pt;height:84.7pt;width:147.5pt;z-index:251663360;mso-width-relative:page;mso-height-relative:page;" filled="t" stroked="t" coordsize="21600,21600">
            <v:path/>
            <v:fill type="gradient" on="t" angle="90" focussize="0f,0f">
              <o:fill type="gradientUnscaled" v:ext="backwardCompatible"/>
            </v:fill>
            <v:stroke weight="1.25pt" color="#739CC3"/>
            <v:imagedata o:title=""/>
            <o:lock v:ext="edit"/>
            <v:textbox>
              <w:txbxContent>
                <w:p/>
              </w:txbxContent>
            </v:textbox>
          </v:rect>
        </w:pict>
      </w:r>
    </w:p>
    <w:p>
      <w:pPr>
        <w:pStyle w:val="9"/>
        <w:widowControl/>
      </w:pPr>
    </w:p>
    <w:p>
      <w:pPr>
        <w:pStyle w:val="9"/>
        <w:widowControl/>
        <w:spacing w:line="400" w:lineRule="exact"/>
        <w:rPr>
          <w:sz w:val="28"/>
          <w:szCs w:val="28"/>
        </w:rPr>
      </w:pPr>
    </w:p>
    <w:p>
      <w:pPr>
        <w:pStyle w:val="9"/>
        <w:widowControl/>
        <w:ind w:firstLine="420"/>
        <w:rPr>
          <w:sz w:val="28"/>
          <w:szCs w:val="28"/>
        </w:rPr>
      </w:pPr>
      <w:r>
        <w:rPr>
          <w:sz w:val="28"/>
          <w:szCs w:val="28"/>
        </w:rPr>
        <w:t>法</w:t>
      </w:r>
      <w:r>
        <w:rPr>
          <w:rFonts w:hint="eastAsia"/>
          <w:sz w:val="28"/>
          <w:szCs w:val="28"/>
        </w:rPr>
        <w:t>定</w:t>
      </w:r>
      <w:r>
        <w:rPr>
          <w:sz w:val="28"/>
          <w:szCs w:val="28"/>
        </w:rPr>
        <w:t>授权责任人身份证复印件</w:t>
      </w:r>
      <w:r>
        <w:rPr>
          <w:rFonts w:hint="eastAsia"/>
          <w:sz w:val="28"/>
          <w:szCs w:val="28"/>
        </w:rPr>
        <w:t>：</w:t>
      </w:r>
    </w:p>
    <w:p>
      <w:pPr>
        <w:pStyle w:val="9"/>
        <w:widowControl/>
        <w:ind w:firstLine="420"/>
      </w:pPr>
      <w:r>
        <w:pict>
          <v:rect id="矩形 6" o:spid="_x0000_s1029" o:spt="1" style="position:absolute;left:0pt;margin-left:209.15pt;margin-top:2.25pt;height:84.7pt;width:147.5pt;z-index:251660288;mso-width-relative:page;mso-height-relative:page;" filled="t" stroked="t" coordsize="21600,21600">
            <v:path/>
            <v:fill type="gradient" on="t" angle="90" focussize="0f,0f">
              <o:fill type="gradientUnscaled" v:ext="backwardCompatible"/>
            </v:fill>
            <v:stroke weight="1.25pt" color="#739CC3"/>
            <v:imagedata o:title=""/>
            <o:lock v:ext="edit"/>
            <v:textbox>
              <w:txbxContent>
                <w:p/>
              </w:txbxContent>
            </v:textbox>
          </v:rect>
        </w:pict>
      </w:r>
      <w:r>
        <w:pict>
          <v:rect id="矩形 7" o:spid="_x0000_s1030" o:spt="1" style="position:absolute;left:0pt;margin-left:39.45pt;margin-top:1.6pt;height:84.7pt;width:147.5pt;z-index:251661312;mso-width-relative:page;mso-height-relative:page;" filled="t" stroked="t" coordsize="21600,21600">
            <v:path/>
            <v:fill type="gradient" on="t" angle="90" focussize="0f,0f">
              <o:fill type="gradientUnscaled" v:ext="backwardCompatible"/>
            </v:fill>
            <v:stroke weight="1.25pt" color="#739CC3"/>
            <v:imagedata o:title=""/>
            <o:lock v:ext="edit"/>
            <v:textbox>
              <w:txbxContent>
                <w:p/>
              </w:txbxContent>
            </v:textbox>
          </v:rect>
        </w:pict>
      </w:r>
    </w:p>
    <w:p>
      <w:pPr>
        <w:pStyle w:val="9"/>
        <w:widowControl/>
      </w:pPr>
    </w:p>
    <w:p>
      <w:pPr>
        <w:pStyle w:val="9"/>
        <w:widowControl/>
        <w:ind w:firstLine="420"/>
      </w:pPr>
    </w:p>
    <w:p>
      <w:pPr>
        <w:pStyle w:val="9"/>
        <w:widowControl/>
        <w:ind w:firstLine="420"/>
      </w:pPr>
    </w:p>
    <w:p>
      <w:pPr>
        <w:pStyle w:val="9"/>
        <w:widowControl/>
        <w:ind w:firstLine="420"/>
      </w:pPr>
      <w:r>
        <w:t>委托单位： (盖章)</w:t>
      </w:r>
    </w:p>
    <w:p>
      <w:pPr>
        <w:pStyle w:val="9"/>
        <w:widowControl/>
        <w:ind w:firstLine="420"/>
      </w:pPr>
      <w:r>
        <w:t>法定代表人： (签名或盖章)</w:t>
      </w:r>
    </w:p>
    <w:p>
      <w:pPr>
        <w:pStyle w:val="9"/>
        <w:widowControl/>
        <w:ind w:firstLine="420"/>
      </w:pPr>
      <w:r>
        <w:t>法人授权责任人：(签名或盖章)</w:t>
      </w:r>
    </w:p>
    <w:p>
      <w:pPr>
        <w:pStyle w:val="9"/>
        <w:widowControl/>
        <w:ind w:firstLine="960" w:firstLineChars="400"/>
        <w:rPr>
          <w:b/>
          <w:bCs/>
        </w:rPr>
      </w:pPr>
      <w:r>
        <w:t xml:space="preserve">年 </w:t>
      </w:r>
      <w:r>
        <w:rPr>
          <w:rFonts w:hint="eastAsia"/>
        </w:rPr>
        <w:t xml:space="preserve">  </w:t>
      </w:r>
      <w:r>
        <w:t xml:space="preserve">月 </w:t>
      </w:r>
      <w:r>
        <w:rPr>
          <w:rFonts w:hint="eastAsia"/>
        </w:rPr>
        <w:t xml:space="preserve">   </w:t>
      </w:r>
      <w:r>
        <w:t>日</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宋体fal">
    <w:altName w:val="宋体"/>
    <w:panose1 w:val="00000000000000000000"/>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639B689"/>
    <w:multiLevelType w:val="singleLevel"/>
    <w:tmpl w:val="D639B689"/>
    <w:lvl w:ilvl="0" w:tentative="0">
      <w:start w:val="1"/>
      <w:numFmt w:val="decimal"/>
      <w:suff w:val="nothing"/>
      <w:lvlText w:val="%1、"/>
      <w:lvlJc w:val="left"/>
    </w:lvl>
  </w:abstractNum>
  <w:abstractNum w:abstractNumId="1">
    <w:nsid w:val="0000000A"/>
    <w:multiLevelType w:val="singleLevel"/>
    <w:tmpl w:val="0000000A"/>
    <w:lvl w:ilvl="0" w:tentative="0">
      <w:start w:val="1"/>
      <w:numFmt w:val="japaneseCounting"/>
      <w:lvlText w:val="%1、"/>
      <w:lvlJc w:val="left"/>
      <w:pPr>
        <w:tabs>
          <w:tab w:val="left" w:pos="570"/>
        </w:tabs>
        <w:ind w:left="570" w:hanging="570"/>
      </w:pPr>
    </w:lvl>
  </w:abstractNum>
  <w:abstractNum w:abstractNumId="2">
    <w:nsid w:val="0000000B"/>
    <w:multiLevelType w:val="singleLevel"/>
    <w:tmpl w:val="0000000B"/>
    <w:lvl w:ilvl="0" w:tentative="0">
      <w:start w:val="1"/>
      <w:numFmt w:val="decimal"/>
      <w:lvlText w:val="（%1）"/>
      <w:lvlJc w:val="left"/>
      <w:pPr>
        <w:tabs>
          <w:tab w:val="left" w:pos="1125"/>
        </w:tabs>
        <w:ind w:left="1125" w:hanging="705"/>
      </w:pPr>
    </w:lvl>
  </w:abstractNum>
  <w:abstractNum w:abstractNumId="3">
    <w:nsid w:val="0000000C"/>
    <w:multiLevelType w:val="multilevel"/>
    <w:tmpl w:val="0000000C"/>
    <w:lvl w:ilvl="0" w:tentative="0">
      <w:start w:val="1"/>
      <w:numFmt w:val="decimalEnclosedCircle"/>
      <w:lvlText w:val="%1"/>
      <w:lvlJc w:val="left"/>
      <w:pPr>
        <w:tabs>
          <w:tab w:val="left" w:pos="780"/>
        </w:tabs>
        <w:ind w:left="720" w:hanging="360"/>
      </w:pPr>
      <w:rPr>
        <w:rFonts w:hint="default"/>
      </w:rPr>
    </w:lvl>
    <w:lvl w:ilvl="1" w:tentative="0">
      <w:start w:val="1"/>
      <w:numFmt w:val="decimal"/>
      <w:lvlText w:val="%2、"/>
      <w:lvlJc w:val="left"/>
      <w:pPr>
        <w:tabs>
          <w:tab w:val="left" w:pos="1560"/>
        </w:tabs>
        <w:ind w:left="1560" w:hanging="720"/>
      </w:pPr>
      <w:rPr>
        <w:rFonts w:ascii="宋体" w:hAnsi="宋体" w:eastAsia="宋体" w:cs="Times New Roman"/>
      </w:r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4">
    <w:nsid w:val="0000000D"/>
    <w:multiLevelType w:val="multilevel"/>
    <w:tmpl w:val="0000000D"/>
    <w:lvl w:ilvl="0" w:tentative="0">
      <w:start w:val="1"/>
      <w:numFmt w:val="decimal"/>
      <w:lvlText w:val="（%1）"/>
      <w:lvlJc w:val="left"/>
      <w:pPr>
        <w:tabs>
          <w:tab w:val="left" w:pos="1125"/>
        </w:tabs>
        <w:ind w:left="1125" w:hanging="705"/>
      </w:pPr>
    </w:lvl>
    <w:lvl w:ilvl="1" w:tentative="0">
      <w:start w:val="1"/>
      <w:numFmt w:val="decimal"/>
      <w:lvlText w:val=""/>
      <w:lvlJc w:val="left"/>
      <w:rPr>
        <w:rFonts w:ascii="Times New Roman" w:hAnsi="Times New Roman" w:eastAsia="宋体" w:cs="Times New Roman"/>
      </w:rPr>
    </w:lvl>
    <w:lvl w:ilvl="2" w:tentative="0">
      <w:start w:val="1"/>
      <w:numFmt w:val="decimal"/>
      <w:lvlText w:val=""/>
      <w:lvlJc w:val="left"/>
      <w:rPr>
        <w:rFonts w:ascii="Times New Roman" w:hAnsi="Times New Roman" w:eastAsia="宋体" w:cs="Times New Roman"/>
      </w:rPr>
    </w:lvl>
    <w:lvl w:ilvl="3" w:tentative="0">
      <w:start w:val="1"/>
      <w:numFmt w:val="decimal"/>
      <w:lvlText w:val=""/>
      <w:lvlJc w:val="left"/>
      <w:rPr>
        <w:rFonts w:ascii="Times New Roman" w:hAnsi="Times New Roman" w:eastAsia="宋体" w:cs="Times New Roman"/>
      </w:rPr>
    </w:lvl>
    <w:lvl w:ilvl="4" w:tentative="0">
      <w:start w:val="1"/>
      <w:numFmt w:val="decimal"/>
      <w:lvlText w:val=""/>
      <w:lvlJc w:val="left"/>
      <w:rPr>
        <w:rFonts w:ascii="Times New Roman" w:hAnsi="Times New Roman" w:eastAsia="宋体" w:cs="Times New Roman"/>
      </w:rPr>
    </w:lvl>
    <w:lvl w:ilvl="5" w:tentative="0">
      <w:start w:val="1"/>
      <w:numFmt w:val="decimal"/>
      <w:lvlText w:val=""/>
      <w:lvlJc w:val="left"/>
      <w:rPr>
        <w:rFonts w:ascii="Times New Roman" w:hAnsi="Times New Roman" w:eastAsia="宋体" w:cs="Times New Roman"/>
      </w:rPr>
    </w:lvl>
    <w:lvl w:ilvl="6" w:tentative="0">
      <w:start w:val="1"/>
      <w:numFmt w:val="decimal"/>
      <w:lvlText w:val=""/>
      <w:lvlJc w:val="left"/>
      <w:rPr>
        <w:rFonts w:ascii="Times New Roman" w:hAnsi="Times New Roman" w:eastAsia="宋体" w:cs="Times New Roman"/>
      </w:rPr>
    </w:lvl>
    <w:lvl w:ilvl="7" w:tentative="0">
      <w:start w:val="1"/>
      <w:numFmt w:val="decimal"/>
      <w:lvlText w:val=""/>
      <w:lvlJc w:val="left"/>
      <w:rPr>
        <w:rFonts w:ascii="Times New Roman" w:hAnsi="Times New Roman" w:eastAsia="宋体" w:cs="Times New Roman"/>
      </w:rPr>
    </w:lvl>
    <w:lvl w:ilvl="8" w:tentative="0">
      <w:start w:val="1"/>
      <w:numFmt w:val="decimal"/>
      <w:lvlText w:val=""/>
      <w:lvlJc w:val="left"/>
      <w:rPr>
        <w:rFonts w:ascii="Times New Roman" w:hAnsi="Times New Roman" w:eastAsia="宋体" w:cs="Times New Roman"/>
      </w:rPr>
    </w:lvl>
  </w:abstractNum>
  <w:abstractNum w:abstractNumId="5">
    <w:nsid w:val="0000000E"/>
    <w:multiLevelType w:val="singleLevel"/>
    <w:tmpl w:val="0000000E"/>
    <w:lvl w:ilvl="0" w:tentative="0">
      <w:start w:val="1"/>
      <w:numFmt w:val="decimal"/>
      <w:lvlText w:val="%1、"/>
      <w:lvlJc w:val="left"/>
      <w:pPr>
        <w:tabs>
          <w:tab w:val="left" w:pos="705"/>
        </w:tabs>
        <w:ind w:left="705" w:hanging="420"/>
      </w:pPr>
    </w:lvl>
  </w:abstractNum>
  <w:abstractNum w:abstractNumId="6">
    <w:nsid w:val="2C64BC62"/>
    <w:multiLevelType w:val="singleLevel"/>
    <w:tmpl w:val="2C64BC62"/>
    <w:lvl w:ilvl="0" w:tentative="0">
      <w:start w:val="1"/>
      <w:numFmt w:val="decimal"/>
      <w:lvlText w:val="%1."/>
      <w:lvlJc w:val="left"/>
      <w:pPr>
        <w:ind w:left="425" w:hanging="425"/>
      </w:pPr>
      <w:rPr>
        <w:rFonts w:hint="default"/>
      </w:rPr>
    </w:lvl>
  </w:abstractNum>
  <w:abstractNum w:abstractNumId="7">
    <w:nsid w:val="5AE2DA4B"/>
    <w:multiLevelType w:val="singleLevel"/>
    <w:tmpl w:val="5AE2DA4B"/>
    <w:lvl w:ilvl="0" w:tentative="0">
      <w:start w:val="14"/>
      <w:numFmt w:val="chineseCounting"/>
      <w:suff w:val="nothing"/>
      <w:lvlText w:val="%1、"/>
      <w:lvlJc w:val="left"/>
      <w:rPr>
        <w:rFonts w:hint="eastAsia"/>
      </w:rPr>
    </w:lvl>
  </w:abstractNum>
  <w:num w:numId="1">
    <w:abstractNumId w:val="1"/>
    <w:lvlOverride w:ilvl="0">
      <w:startOverride w:val="1"/>
    </w:lvlOverride>
  </w:num>
  <w:num w:numId="2">
    <w:abstractNumId w:val="5"/>
    <w:lvlOverride w:ilvl="0">
      <w:startOverride w:val="1"/>
    </w:lvlOverride>
  </w:num>
  <w:num w:numId="3">
    <w:abstractNumId w:val="4"/>
    <w:lvlOverride w:ilvl="0">
      <w:startOverride w:val="1"/>
    </w:lvlOverride>
  </w:num>
  <w:num w:numId="4">
    <w:abstractNumId w:val="2"/>
    <w:lvlOverride w:ilvl="0">
      <w:startOverride w:val="1"/>
    </w:lvlOverride>
  </w:num>
  <w:num w:numId="5">
    <w:abstractNumId w:val="3"/>
  </w:num>
  <w:num w:numId="6">
    <w:abstractNumId w:val="6"/>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25B9C"/>
    <w:rsid w:val="00044B52"/>
    <w:rsid w:val="000477BF"/>
    <w:rsid w:val="00050A6F"/>
    <w:rsid w:val="00054265"/>
    <w:rsid w:val="00076704"/>
    <w:rsid w:val="00080CEE"/>
    <w:rsid w:val="00086169"/>
    <w:rsid w:val="00092E84"/>
    <w:rsid w:val="000930BE"/>
    <w:rsid w:val="000C3AB9"/>
    <w:rsid w:val="000C579F"/>
    <w:rsid w:val="000D017C"/>
    <w:rsid w:val="000F44F1"/>
    <w:rsid w:val="000F7373"/>
    <w:rsid w:val="001030FF"/>
    <w:rsid w:val="00104539"/>
    <w:rsid w:val="001051D2"/>
    <w:rsid w:val="001240E5"/>
    <w:rsid w:val="00137447"/>
    <w:rsid w:val="00144F8B"/>
    <w:rsid w:val="001516BD"/>
    <w:rsid w:val="00160701"/>
    <w:rsid w:val="00163FF3"/>
    <w:rsid w:val="00172A27"/>
    <w:rsid w:val="001762A4"/>
    <w:rsid w:val="00176BF8"/>
    <w:rsid w:val="00177251"/>
    <w:rsid w:val="00181E7E"/>
    <w:rsid w:val="001861AB"/>
    <w:rsid w:val="001A2E96"/>
    <w:rsid w:val="001A5771"/>
    <w:rsid w:val="001A6019"/>
    <w:rsid w:val="001B348C"/>
    <w:rsid w:val="001B3DA3"/>
    <w:rsid w:val="001C02B8"/>
    <w:rsid w:val="001C223B"/>
    <w:rsid w:val="001C31BD"/>
    <w:rsid w:val="001D7634"/>
    <w:rsid w:val="001F1264"/>
    <w:rsid w:val="001F53E5"/>
    <w:rsid w:val="002302F6"/>
    <w:rsid w:val="00234666"/>
    <w:rsid w:val="002432B2"/>
    <w:rsid w:val="002654B5"/>
    <w:rsid w:val="002677B1"/>
    <w:rsid w:val="00271BEB"/>
    <w:rsid w:val="00277E3A"/>
    <w:rsid w:val="0028075D"/>
    <w:rsid w:val="00283B56"/>
    <w:rsid w:val="00295665"/>
    <w:rsid w:val="002A71B4"/>
    <w:rsid w:val="002B5E2B"/>
    <w:rsid w:val="002C5C1F"/>
    <w:rsid w:val="002D6C83"/>
    <w:rsid w:val="002E00AA"/>
    <w:rsid w:val="002F1AAE"/>
    <w:rsid w:val="002F7C6F"/>
    <w:rsid w:val="003013B6"/>
    <w:rsid w:val="00324F6E"/>
    <w:rsid w:val="00334FCB"/>
    <w:rsid w:val="00336683"/>
    <w:rsid w:val="00346952"/>
    <w:rsid w:val="00355474"/>
    <w:rsid w:val="003559F0"/>
    <w:rsid w:val="003562B1"/>
    <w:rsid w:val="00363990"/>
    <w:rsid w:val="0036695E"/>
    <w:rsid w:val="00380BC0"/>
    <w:rsid w:val="00386DAF"/>
    <w:rsid w:val="00386E0E"/>
    <w:rsid w:val="003B5663"/>
    <w:rsid w:val="003C4023"/>
    <w:rsid w:val="003D6401"/>
    <w:rsid w:val="003E1328"/>
    <w:rsid w:val="003E3B5A"/>
    <w:rsid w:val="003E4CB9"/>
    <w:rsid w:val="003F106F"/>
    <w:rsid w:val="004069DB"/>
    <w:rsid w:val="00417504"/>
    <w:rsid w:val="00422DE2"/>
    <w:rsid w:val="00422E32"/>
    <w:rsid w:val="0042775A"/>
    <w:rsid w:val="004324AC"/>
    <w:rsid w:val="00443FC8"/>
    <w:rsid w:val="004506C2"/>
    <w:rsid w:val="00451528"/>
    <w:rsid w:val="00454928"/>
    <w:rsid w:val="004776DD"/>
    <w:rsid w:val="004A2885"/>
    <w:rsid w:val="004A337E"/>
    <w:rsid w:val="004D1210"/>
    <w:rsid w:val="004D30C8"/>
    <w:rsid w:val="004F7700"/>
    <w:rsid w:val="005265D0"/>
    <w:rsid w:val="00537588"/>
    <w:rsid w:val="005411B7"/>
    <w:rsid w:val="00543C9C"/>
    <w:rsid w:val="00547A7E"/>
    <w:rsid w:val="00550F62"/>
    <w:rsid w:val="00553BD1"/>
    <w:rsid w:val="00557945"/>
    <w:rsid w:val="00561C4C"/>
    <w:rsid w:val="00567283"/>
    <w:rsid w:val="00575111"/>
    <w:rsid w:val="0057668D"/>
    <w:rsid w:val="0058653A"/>
    <w:rsid w:val="00593DCB"/>
    <w:rsid w:val="0059432D"/>
    <w:rsid w:val="005A75C8"/>
    <w:rsid w:val="005B5CD9"/>
    <w:rsid w:val="005B6CDF"/>
    <w:rsid w:val="005B7E71"/>
    <w:rsid w:val="005C3814"/>
    <w:rsid w:val="005C52CF"/>
    <w:rsid w:val="005C570B"/>
    <w:rsid w:val="005D01F0"/>
    <w:rsid w:val="005E3BF4"/>
    <w:rsid w:val="005F0817"/>
    <w:rsid w:val="005F33DC"/>
    <w:rsid w:val="005F6AD2"/>
    <w:rsid w:val="00621D2E"/>
    <w:rsid w:val="00623C43"/>
    <w:rsid w:val="00645280"/>
    <w:rsid w:val="00646395"/>
    <w:rsid w:val="00651BBE"/>
    <w:rsid w:val="00654FF3"/>
    <w:rsid w:val="006552BE"/>
    <w:rsid w:val="00656452"/>
    <w:rsid w:val="00671B41"/>
    <w:rsid w:val="00677546"/>
    <w:rsid w:val="00677912"/>
    <w:rsid w:val="006809A7"/>
    <w:rsid w:val="00683F08"/>
    <w:rsid w:val="006924F6"/>
    <w:rsid w:val="006A56BE"/>
    <w:rsid w:val="006A6325"/>
    <w:rsid w:val="006B35D5"/>
    <w:rsid w:val="006B78B2"/>
    <w:rsid w:val="006C0E85"/>
    <w:rsid w:val="006D3256"/>
    <w:rsid w:val="006F15E2"/>
    <w:rsid w:val="006F52F6"/>
    <w:rsid w:val="00706E79"/>
    <w:rsid w:val="00713F82"/>
    <w:rsid w:val="0072517E"/>
    <w:rsid w:val="00735603"/>
    <w:rsid w:val="00735E10"/>
    <w:rsid w:val="00737F4D"/>
    <w:rsid w:val="0074699F"/>
    <w:rsid w:val="00746D57"/>
    <w:rsid w:val="00755781"/>
    <w:rsid w:val="00791F91"/>
    <w:rsid w:val="007B0BC4"/>
    <w:rsid w:val="007B5FAE"/>
    <w:rsid w:val="007B7443"/>
    <w:rsid w:val="007E4EEA"/>
    <w:rsid w:val="007F0A09"/>
    <w:rsid w:val="00846943"/>
    <w:rsid w:val="00853443"/>
    <w:rsid w:val="00867971"/>
    <w:rsid w:val="0088293C"/>
    <w:rsid w:val="00887C72"/>
    <w:rsid w:val="00891C23"/>
    <w:rsid w:val="008A3AD2"/>
    <w:rsid w:val="008B0AEE"/>
    <w:rsid w:val="008B5891"/>
    <w:rsid w:val="008C684A"/>
    <w:rsid w:val="008D3A4A"/>
    <w:rsid w:val="008D7245"/>
    <w:rsid w:val="008D7884"/>
    <w:rsid w:val="008E6889"/>
    <w:rsid w:val="008F5696"/>
    <w:rsid w:val="008F5B82"/>
    <w:rsid w:val="008F7048"/>
    <w:rsid w:val="00900E6B"/>
    <w:rsid w:val="00902231"/>
    <w:rsid w:val="00902F42"/>
    <w:rsid w:val="00910ED7"/>
    <w:rsid w:val="00930823"/>
    <w:rsid w:val="00934401"/>
    <w:rsid w:val="00941AA2"/>
    <w:rsid w:val="00952D29"/>
    <w:rsid w:val="009558FC"/>
    <w:rsid w:val="009755F8"/>
    <w:rsid w:val="0099093F"/>
    <w:rsid w:val="00993AAF"/>
    <w:rsid w:val="009D081B"/>
    <w:rsid w:val="009D2025"/>
    <w:rsid w:val="009D3A69"/>
    <w:rsid w:val="00A02F89"/>
    <w:rsid w:val="00A13B10"/>
    <w:rsid w:val="00A13DE2"/>
    <w:rsid w:val="00A16901"/>
    <w:rsid w:val="00A2048F"/>
    <w:rsid w:val="00A21082"/>
    <w:rsid w:val="00A31D64"/>
    <w:rsid w:val="00A33520"/>
    <w:rsid w:val="00A35758"/>
    <w:rsid w:val="00A43717"/>
    <w:rsid w:val="00A559A8"/>
    <w:rsid w:val="00A676F4"/>
    <w:rsid w:val="00A81ADF"/>
    <w:rsid w:val="00A84C8E"/>
    <w:rsid w:val="00A94596"/>
    <w:rsid w:val="00AB50FE"/>
    <w:rsid w:val="00AB757A"/>
    <w:rsid w:val="00AD01AC"/>
    <w:rsid w:val="00AF4472"/>
    <w:rsid w:val="00AF660E"/>
    <w:rsid w:val="00B115B3"/>
    <w:rsid w:val="00B12185"/>
    <w:rsid w:val="00B51306"/>
    <w:rsid w:val="00B52565"/>
    <w:rsid w:val="00B578F8"/>
    <w:rsid w:val="00B66236"/>
    <w:rsid w:val="00B81116"/>
    <w:rsid w:val="00B8268D"/>
    <w:rsid w:val="00BA1E3C"/>
    <w:rsid w:val="00BA715E"/>
    <w:rsid w:val="00BB21BD"/>
    <w:rsid w:val="00BC1F3D"/>
    <w:rsid w:val="00BD40C6"/>
    <w:rsid w:val="00BD7202"/>
    <w:rsid w:val="00BE2FFE"/>
    <w:rsid w:val="00BF2911"/>
    <w:rsid w:val="00C012F0"/>
    <w:rsid w:val="00C03E38"/>
    <w:rsid w:val="00C27588"/>
    <w:rsid w:val="00C36463"/>
    <w:rsid w:val="00C42215"/>
    <w:rsid w:val="00C433B9"/>
    <w:rsid w:val="00C44F71"/>
    <w:rsid w:val="00C50BDE"/>
    <w:rsid w:val="00C632C6"/>
    <w:rsid w:val="00C63F0C"/>
    <w:rsid w:val="00C87BB4"/>
    <w:rsid w:val="00C92E70"/>
    <w:rsid w:val="00C94551"/>
    <w:rsid w:val="00C96D0B"/>
    <w:rsid w:val="00CC63BB"/>
    <w:rsid w:val="00D06CED"/>
    <w:rsid w:val="00D11411"/>
    <w:rsid w:val="00D14DFE"/>
    <w:rsid w:val="00D150F7"/>
    <w:rsid w:val="00D16E96"/>
    <w:rsid w:val="00D3309A"/>
    <w:rsid w:val="00D36040"/>
    <w:rsid w:val="00D40F41"/>
    <w:rsid w:val="00D52CD9"/>
    <w:rsid w:val="00D71D18"/>
    <w:rsid w:val="00D76117"/>
    <w:rsid w:val="00D837DF"/>
    <w:rsid w:val="00D91D1D"/>
    <w:rsid w:val="00DA18B4"/>
    <w:rsid w:val="00DA3BCB"/>
    <w:rsid w:val="00DA5ABA"/>
    <w:rsid w:val="00DB2180"/>
    <w:rsid w:val="00DB3A05"/>
    <w:rsid w:val="00DB759A"/>
    <w:rsid w:val="00DC7C2C"/>
    <w:rsid w:val="00DD1DCF"/>
    <w:rsid w:val="00DD4DF9"/>
    <w:rsid w:val="00DD5CB1"/>
    <w:rsid w:val="00DF474D"/>
    <w:rsid w:val="00DF5555"/>
    <w:rsid w:val="00E113B5"/>
    <w:rsid w:val="00E115A9"/>
    <w:rsid w:val="00E16193"/>
    <w:rsid w:val="00E16682"/>
    <w:rsid w:val="00E21A06"/>
    <w:rsid w:val="00E43389"/>
    <w:rsid w:val="00E440C7"/>
    <w:rsid w:val="00E55448"/>
    <w:rsid w:val="00E63F6C"/>
    <w:rsid w:val="00E64B11"/>
    <w:rsid w:val="00E86EEF"/>
    <w:rsid w:val="00E951B8"/>
    <w:rsid w:val="00EB074D"/>
    <w:rsid w:val="00EB3572"/>
    <w:rsid w:val="00ED14A0"/>
    <w:rsid w:val="00EF66DE"/>
    <w:rsid w:val="00EF752C"/>
    <w:rsid w:val="00F055E4"/>
    <w:rsid w:val="00F071D9"/>
    <w:rsid w:val="00F07A27"/>
    <w:rsid w:val="00F633A7"/>
    <w:rsid w:val="00F7433D"/>
    <w:rsid w:val="00F75DAD"/>
    <w:rsid w:val="00F774ED"/>
    <w:rsid w:val="00F913CD"/>
    <w:rsid w:val="00F9485A"/>
    <w:rsid w:val="00FB0FC1"/>
    <w:rsid w:val="00FC63E4"/>
    <w:rsid w:val="00FF65F2"/>
    <w:rsid w:val="01655085"/>
    <w:rsid w:val="019B1B9B"/>
    <w:rsid w:val="01BA37EC"/>
    <w:rsid w:val="02012637"/>
    <w:rsid w:val="02105985"/>
    <w:rsid w:val="03777756"/>
    <w:rsid w:val="038D2F19"/>
    <w:rsid w:val="043C4162"/>
    <w:rsid w:val="043F668F"/>
    <w:rsid w:val="04823B21"/>
    <w:rsid w:val="050D2F76"/>
    <w:rsid w:val="05325D34"/>
    <w:rsid w:val="053B5FB3"/>
    <w:rsid w:val="055A7CBC"/>
    <w:rsid w:val="055E1B6F"/>
    <w:rsid w:val="058F545C"/>
    <w:rsid w:val="059F148B"/>
    <w:rsid w:val="05C52E89"/>
    <w:rsid w:val="05D3240C"/>
    <w:rsid w:val="06BE3286"/>
    <w:rsid w:val="06CB7169"/>
    <w:rsid w:val="06D514E0"/>
    <w:rsid w:val="06D704D5"/>
    <w:rsid w:val="071B4B9F"/>
    <w:rsid w:val="075B1EA7"/>
    <w:rsid w:val="0831406E"/>
    <w:rsid w:val="0836675B"/>
    <w:rsid w:val="085C56A5"/>
    <w:rsid w:val="08624EAC"/>
    <w:rsid w:val="08703D2A"/>
    <w:rsid w:val="08723471"/>
    <w:rsid w:val="0894600F"/>
    <w:rsid w:val="08A96692"/>
    <w:rsid w:val="0A205F87"/>
    <w:rsid w:val="0A823C2F"/>
    <w:rsid w:val="0A8B77F1"/>
    <w:rsid w:val="0B6D4325"/>
    <w:rsid w:val="0B8301A2"/>
    <w:rsid w:val="0BFF25BD"/>
    <w:rsid w:val="0C9D0D96"/>
    <w:rsid w:val="0CA62D9D"/>
    <w:rsid w:val="0CBC295F"/>
    <w:rsid w:val="0CE134EE"/>
    <w:rsid w:val="0D1E2C33"/>
    <w:rsid w:val="0D51069C"/>
    <w:rsid w:val="0DF07D84"/>
    <w:rsid w:val="0E497616"/>
    <w:rsid w:val="0E842CB1"/>
    <w:rsid w:val="0F0803D8"/>
    <w:rsid w:val="0F1B3D92"/>
    <w:rsid w:val="0F347211"/>
    <w:rsid w:val="0F694D72"/>
    <w:rsid w:val="0FAB538A"/>
    <w:rsid w:val="100E76C7"/>
    <w:rsid w:val="10CA64E1"/>
    <w:rsid w:val="10E81FE4"/>
    <w:rsid w:val="110928F7"/>
    <w:rsid w:val="11654D47"/>
    <w:rsid w:val="133B7EFB"/>
    <w:rsid w:val="134F5FF7"/>
    <w:rsid w:val="13531B7C"/>
    <w:rsid w:val="135C10D5"/>
    <w:rsid w:val="139F3DA1"/>
    <w:rsid w:val="13D24297"/>
    <w:rsid w:val="13D576D7"/>
    <w:rsid w:val="161D6EFC"/>
    <w:rsid w:val="16541AFE"/>
    <w:rsid w:val="1694444C"/>
    <w:rsid w:val="16DB2B75"/>
    <w:rsid w:val="16E57C5D"/>
    <w:rsid w:val="170776F3"/>
    <w:rsid w:val="179D0962"/>
    <w:rsid w:val="17B33840"/>
    <w:rsid w:val="17C8033E"/>
    <w:rsid w:val="17F97F08"/>
    <w:rsid w:val="18062276"/>
    <w:rsid w:val="18B3618F"/>
    <w:rsid w:val="18C30666"/>
    <w:rsid w:val="18ED4DB4"/>
    <w:rsid w:val="197E4EAB"/>
    <w:rsid w:val="19B16948"/>
    <w:rsid w:val="1A317BC9"/>
    <w:rsid w:val="1A622AE9"/>
    <w:rsid w:val="1A7A42D7"/>
    <w:rsid w:val="1A8A6D05"/>
    <w:rsid w:val="1AD04FB1"/>
    <w:rsid w:val="1B3517B1"/>
    <w:rsid w:val="1B523267"/>
    <w:rsid w:val="1B8B7683"/>
    <w:rsid w:val="1C3401BE"/>
    <w:rsid w:val="1C4D20AD"/>
    <w:rsid w:val="1CA053B7"/>
    <w:rsid w:val="1CCB1E53"/>
    <w:rsid w:val="1D2E11E1"/>
    <w:rsid w:val="1D6C7A82"/>
    <w:rsid w:val="1D987E37"/>
    <w:rsid w:val="1D9E4429"/>
    <w:rsid w:val="1DDF4184"/>
    <w:rsid w:val="1E4E07CF"/>
    <w:rsid w:val="1E937D02"/>
    <w:rsid w:val="1EF12D6D"/>
    <w:rsid w:val="1F4242F7"/>
    <w:rsid w:val="1F493FD6"/>
    <w:rsid w:val="1F574444"/>
    <w:rsid w:val="1F802445"/>
    <w:rsid w:val="1F9C7C18"/>
    <w:rsid w:val="1FCE30BE"/>
    <w:rsid w:val="201B0D35"/>
    <w:rsid w:val="206D22B7"/>
    <w:rsid w:val="20A32AEB"/>
    <w:rsid w:val="20C52302"/>
    <w:rsid w:val="210E6638"/>
    <w:rsid w:val="21133B37"/>
    <w:rsid w:val="21534F77"/>
    <w:rsid w:val="21A2160C"/>
    <w:rsid w:val="22594BD8"/>
    <w:rsid w:val="226517B9"/>
    <w:rsid w:val="22B96773"/>
    <w:rsid w:val="22E00851"/>
    <w:rsid w:val="232232D0"/>
    <w:rsid w:val="234A6E25"/>
    <w:rsid w:val="2364344B"/>
    <w:rsid w:val="23D22DCD"/>
    <w:rsid w:val="23F37445"/>
    <w:rsid w:val="23FE1AD5"/>
    <w:rsid w:val="2407208A"/>
    <w:rsid w:val="246C42C3"/>
    <w:rsid w:val="24752FF2"/>
    <w:rsid w:val="24DC19A5"/>
    <w:rsid w:val="25225826"/>
    <w:rsid w:val="25656E3E"/>
    <w:rsid w:val="25B129B0"/>
    <w:rsid w:val="25C1100C"/>
    <w:rsid w:val="25D875A1"/>
    <w:rsid w:val="2636629B"/>
    <w:rsid w:val="26906DEB"/>
    <w:rsid w:val="26A94FB1"/>
    <w:rsid w:val="26F50CB1"/>
    <w:rsid w:val="278055FF"/>
    <w:rsid w:val="2797515A"/>
    <w:rsid w:val="288D3DC5"/>
    <w:rsid w:val="28CC316F"/>
    <w:rsid w:val="28D66C24"/>
    <w:rsid w:val="28E2171B"/>
    <w:rsid w:val="290A0094"/>
    <w:rsid w:val="29401D6D"/>
    <w:rsid w:val="2959266F"/>
    <w:rsid w:val="2A617E74"/>
    <w:rsid w:val="2AB61642"/>
    <w:rsid w:val="2B0A5203"/>
    <w:rsid w:val="2BE15E8C"/>
    <w:rsid w:val="2BF40243"/>
    <w:rsid w:val="2C204052"/>
    <w:rsid w:val="2C2B5329"/>
    <w:rsid w:val="2C4D5F32"/>
    <w:rsid w:val="2C4E01C4"/>
    <w:rsid w:val="2CF31D5E"/>
    <w:rsid w:val="2D2A1456"/>
    <w:rsid w:val="2DBC55CF"/>
    <w:rsid w:val="2E2C15CB"/>
    <w:rsid w:val="2E3D1B0F"/>
    <w:rsid w:val="2EB064E5"/>
    <w:rsid w:val="2EB97BA5"/>
    <w:rsid w:val="2EF10C0A"/>
    <w:rsid w:val="2F1D4C84"/>
    <w:rsid w:val="2FAD763E"/>
    <w:rsid w:val="300541EB"/>
    <w:rsid w:val="30273B88"/>
    <w:rsid w:val="3036622A"/>
    <w:rsid w:val="30CA3841"/>
    <w:rsid w:val="3130279D"/>
    <w:rsid w:val="320F084E"/>
    <w:rsid w:val="322C2414"/>
    <w:rsid w:val="32B01E99"/>
    <w:rsid w:val="32B83268"/>
    <w:rsid w:val="337C47C4"/>
    <w:rsid w:val="337E16FB"/>
    <w:rsid w:val="340F7396"/>
    <w:rsid w:val="35212328"/>
    <w:rsid w:val="353207C9"/>
    <w:rsid w:val="357D3802"/>
    <w:rsid w:val="35973971"/>
    <w:rsid w:val="35CC2C6E"/>
    <w:rsid w:val="360A203A"/>
    <w:rsid w:val="36A65EF8"/>
    <w:rsid w:val="36D73904"/>
    <w:rsid w:val="36F663CF"/>
    <w:rsid w:val="373827F1"/>
    <w:rsid w:val="379345D1"/>
    <w:rsid w:val="37974BFF"/>
    <w:rsid w:val="37BE23C2"/>
    <w:rsid w:val="387F2F2C"/>
    <w:rsid w:val="38D04BAE"/>
    <w:rsid w:val="391E1550"/>
    <w:rsid w:val="39895435"/>
    <w:rsid w:val="3A1F0B47"/>
    <w:rsid w:val="3A234A4B"/>
    <w:rsid w:val="3A392BA7"/>
    <w:rsid w:val="3A3F65BD"/>
    <w:rsid w:val="3A773720"/>
    <w:rsid w:val="3A90349B"/>
    <w:rsid w:val="3A946897"/>
    <w:rsid w:val="3B9A61E2"/>
    <w:rsid w:val="3BF924AB"/>
    <w:rsid w:val="3C456A69"/>
    <w:rsid w:val="3C487023"/>
    <w:rsid w:val="3C6D586A"/>
    <w:rsid w:val="3C887586"/>
    <w:rsid w:val="3CD2777C"/>
    <w:rsid w:val="3D5A40AB"/>
    <w:rsid w:val="3DB441B2"/>
    <w:rsid w:val="3DB96542"/>
    <w:rsid w:val="3DCF2C6A"/>
    <w:rsid w:val="3DDE1672"/>
    <w:rsid w:val="3E371640"/>
    <w:rsid w:val="3EB93F1F"/>
    <w:rsid w:val="3EF60D22"/>
    <w:rsid w:val="3F0B65A3"/>
    <w:rsid w:val="3F381FD4"/>
    <w:rsid w:val="3F4D61EF"/>
    <w:rsid w:val="3FDC1E63"/>
    <w:rsid w:val="405360D1"/>
    <w:rsid w:val="406B009A"/>
    <w:rsid w:val="408C0090"/>
    <w:rsid w:val="40EB6E80"/>
    <w:rsid w:val="41394D83"/>
    <w:rsid w:val="414F5DD2"/>
    <w:rsid w:val="41A706B0"/>
    <w:rsid w:val="422E1FDF"/>
    <w:rsid w:val="423C71D1"/>
    <w:rsid w:val="426213B7"/>
    <w:rsid w:val="42A07CF5"/>
    <w:rsid w:val="42CE1EFE"/>
    <w:rsid w:val="434C207B"/>
    <w:rsid w:val="435E0DD5"/>
    <w:rsid w:val="43630DC8"/>
    <w:rsid w:val="4500284B"/>
    <w:rsid w:val="45273EF0"/>
    <w:rsid w:val="45407B03"/>
    <w:rsid w:val="45544CF4"/>
    <w:rsid w:val="45610AE1"/>
    <w:rsid w:val="45BF40EF"/>
    <w:rsid w:val="45C004AA"/>
    <w:rsid w:val="47557E03"/>
    <w:rsid w:val="47777116"/>
    <w:rsid w:val="47AD4330"/>
    <w:rsid w:val="47F71548"/>
    <w:rsid w:val="482A3819"/>
    <w:rsid w:val="483E5360"/>
    <w:rsid w:val="48DB7B25"/>
    <w:rsid w:val="48FD590D"/>
    <w:rsid w:val="49280B38"/>
    <w:rsid w:val="493B3AD2"/>
    <w:rsid w:val="494E52FD"/>
    <w:rsid w:val="49555670"/>
    <w:rsid w:val="498E20D3"/>
    <w:rsid w:val="49C70B56"/>
    <w:rsid w:val="49F03C52"/>
    <w:rsid w:val="49F60A04"/>
    <w:rsid w:val="4A6C696D"/>
    <w:rsid w:val="4B1A4200"/>
    <w:rsid w:val="4B222474"/>
    <w:rsid w:val="4B5A6867"/>
    <w:rsid w:val="4B635392"/>
    <w:rsid w:val="4B9C3E7A"/>
    <w:rsid w:val="4BA21255"/>
    <w:rsid w:val="4BC539BB"/>
    <w:rsid w:val="4C0C0983"/>
    <w:rsid w:val="4C442BFE"/>
    <w:rsid w:val="4C7E3A40"/>
    <w:rsid w:val="4CA167AC"/>
    <w:rsid w:val="4CA57EEC"/>
    <w:rsid w:val="4CAC16D1"/>
    <w:rsid w:val="4D275349"/>
    <w:rsid w:val="4D2C242E"/>
    <w:rsid w:val="4DC66F68"/>
    <w:rsid w:val="4E333D4F"/>
    <w:rsid w:val="4F561931"/>
    <w:rsid w:val="508F41A9"/>
    <w:rsid w:val="50C93520"/>
    <w:rsid w:val="50F91817"/>
    <w:rsid w:val="51A458AF"/>
    <w:rsid w:val="51B20F3F"/>
    <w:rsid w:val="51C400D5"/>
    <w:rsid w:val="522A6D6D"/>
    <w:rsid w:val="52EE0AE7"/>
    <w:rsid w:val="535208F1"/>
    <w:rsid w:val="536C262F"/>
    <w:rsid w:val="536D4073"/>
    <w:rsid w:val="53B74312"/>
    <w:rsid w:val="53F66457"/>
    <w:rsid w:val="54067FE7"/>
    <w:rsid w:val="54662BFB"/>
    <w:rsid w:val="546A505A"/>
    <w:rsid w:val="554C057B"/>
    <w:rsid w:val="5580342D"/>
    <w:rsid w:val="566E6D8E"/>
    <w:rsid w:val="567B0BE5"/>
    <w:rsid w:val="5690147A"/>
    <w:rsid w:val="5692750E"/>
    <w:rsid w:val="56FF0A43"/>
    <w:rsid w:val="57245EA4"/>
    <w:rsid w:val="574959B7"/>
    <w:rsid w:val="576F10FF"/>
    <w:rsid w:val="577573C9"/>
    <w:rsid w:val="57CF3FFD"/>
    <w:rsid w:val="57D705F2"/>
    <w:rsid w:val="586105F5"/>
    <w:rsid w:val="58C12FEF"/>
    <w:rsid w:val="594F111E"/>
    <w:rsid w:val="59716C81"/>
    <w:rsid w:val="5A02081D"/>
    <w:rsid w:val="5A0C5522"/>
    <w:rsid w:val="5A16003F"/>
    <w:rsid w:val="5A2E1C02"/>
    <w:rsid w:val="5A841833"/>
    <w:rsid w:val="5AB00440"/>
    <w:rsid w:val="5B065080"/>
    <w:rsid w:val="5B1D2529"/>
    <w:rsid w:val="5B35349E"/>
    <w:rsid w:val="5BA959B9"/>
    <w:rsid w:val="5C58252A"/>
    <w:rsid w:val="5C761533"/>
    <w:rsid w:val="5D173705"/>
    <w:rsid w:val="5D1B4B8A"/>
    <w:rsid w:val="5D235C93"/>
    <w:rsid w:val="5DB22A0D"/>
    <w:rsid w:val="5DCF374A"/>
    <w:rsid w:val="5E611270"/>
    <w:rsid w:val="5E895456"/>
    <w:rsid w:val="5EB10C27"/>
    <w:rsid w:val="5EB2026E"/>
    <w:rsid w:val="5F0B632E"/>
    <w:rsid w:val="5F275132"/>
    <w:rsid w:val="5F3724D8"/>
    <w:rsid w:val="5F520A02"/>
    <w:rsid w:val="5F8D5A94"/>
    <w:rsid w:val="6043298E"/>
    <w:rsid w:val="60687527"/>
    <w:rsid w:val="61033D16"/>
    <w:rsid w:val="625B24D7"/>
    <w:rsid w:val="62CD795C"/>
    <w:rsid w:val="63BE6BDE"/>
    <w:rsid w:val="63D0303E"/>
    <w:rsid w:val="641568F6"/>
    <w:rsid w:val="643411BC"/>
    <w:rsid w:val="644909D8"/>
    <w:rsid w:val="645D5E51"/>
    <w:rsid w:val="65015172"/>
    <w:rsid w:val="651A2408"/>
    <w:rsid w:val="65811116"/>
    <w:rsid w:val="65890FC4"/>
    <w:rsid w:val="659316B7"/>
    <w:rsid w:val="65B00762"/>
    <w:rsid w:val="65FA652E"/>
    <w:rsid w:val="660961E2"/>
    <w:rsid w:val="66117F2E"/>
    <w:rsid w:val="667B5D1E"/>
    <w:rsid w:val="66B05F44"/>
    <w:rsid w:val="66BB48FF"/>
    <w:rsid w:val="66D54682"/>
    <w:rsid w:val="66EA0C9A"/>
    <w:rsid w:val="66FB3BC1"/>
    <w:rsid w:val="67187701"/>
    <w:rsid w:val="67680483"/>
    <w:rsid w:val="67817E71"/>
    <w:rsid w:val="678F7868"/>
    <w:rsid w:val="67BF549B"/>
    <w:rsid w:val="67CD7DD6"/>
    <w:rsid w:val="67D90E17"/>
    <w:rsid w:val="683F3B64"/>
    <w:rsid w:val="68985C4A"/>
    <w:rsid w:val="69266C60"/>
    <w:rsid w:val="695E0A51"/>
    <w:rsid w:val="6AE713EB"/>
    <w:rsid w:val="6B912AE5"/>
    <w:rsid w:val="6BB603AF"/>
    <w:rsid w:val="6BDE4C50"/>
    <w:rsid w:val="6BF2040D"/>
    <w:rsid w:val="6C332FD3"/>
    <w:rsid w:val="6C7B13C4"/>
    <w:rsid w:val="6CA73029"/>
    <w:rsid w:val="6CA824D7"/>
    <w:rsid w:val="6CB6289B"/>
    <w:rsid w:val="6CEE6E5F"/>
    <w:rsid w:val="6D7F552C"/>
    <w:rsid w:val="6D8C6A01"/>
    <w:rsid w:val="6E4F66B0"/>
    <w:rsid w:val="6E93756A"/>
    <w:rsid w:val="6ED71557"/>
    <w:rsid w:val="6F1F6C63"/>
    <w:rsid w:val="6F654899"/>
    <w:rsid w:val="6FAC3760"/>
    <w:rsid w:val="6FC03A5C"/>
    <w:rsid w:val="6FD36B06"/>
    <w:rsid w:val="6FF92BBA"/>
    <w:rsid w:val="70011282"/>
    <w:rsid w:val="70102472"/>
    <w:rsid w:val="702A03B0"/>
    <w:rsid w:val="706A3FF6"/>
    <w:rsid w:val="70D03715"/>
    <w:rsid w:val="70E0155E"/>
    <w:rsid w:val="710A6900"/>
    <w:rsid w:val="711219DD"/>
    <w:rsid w:val="71625408"/>
    <w:rsid w:val="717515A1"/>
    <w:rsid w:val="71960692"/>
    <w:rsid w:val="71D9540E"/>
    <w:rsid w:val="71F96DCA"/>
    <w:rsid w:val="729A24C9"/>
    <w:rsid w:val="72E83DB5"/>
    <w:rsid w:val="732D2693"/>
    <w:rsid w:val="7357254E"/>
    <w:rsid w:val="73611393"/>
    <w:rsid w:val="73A35A4E"/>
    <w:rsid w:val="744A3547"/>
    <w:rsid w:val="74CE4607"/>
    <w:rsid w:val="75984FF6"/>
    <w:rsid w:val="75BC7905"/>
    <w:rsid w:val="76110762"/>
    <w:rsid w:val="76206BC5"/>
    <w:rsid w:val="76B46A0F"/>
    <w:rsid w:val="76BE633D"/>
    <w:rsid w:val="76C62A7F"/>
    <w:rsid w:val="76DD5309"/>
    <w:rsid w:val="776E11DC"/>
    <w:rsid w:val="77882443"/>
    <w:rsid w:val="778A5616"/>
    <w:rsid w:val="77DE0CA2"/>
    <w:rsid w:val="78073F45"/>
    <w:rsid w:val="780E1C86"/>
    <w:rsid w:val="78122345"/>
    <w:rsid w:val="786944D9"/>
    <w:rsid w:val="786E257E"/>
    <w:rsid w:val="788A6608"/>
    <w:rsid w:val="78C62DB4"/>
    <w:rsid w:val="796D1F42"/>
    <w:rsid w:val="796E3736"/>
    <w:rsid w:val="797A02ED"/>
    <w:rsid w:val="79B23223"/>
    <w:rsid w:val="79B34FEE"/>
    <w:rsid w:val="79DE1204"/>
    <w:rsid w:val="79E6364A"/>
    <w:rsid w:val="7A6263B1"/>
    <w:rsid w:val="7ACA49A1"/>
    <w:rsid w:val="7ADF17B7"/>
    <w:rsid w:val="7AF07C0E"/>
    <w:rsid w:val="7B386B42"/>
    <w:rsid w:val="7B3C4BEE"/>
    <w:rsid w:val="7BAF4AC5"/>
    <w:rsid w:val="7BB0282A"/>
    <w:rsid w:val="7BBC102F"/>
    <w:rsid w:val="7BD509C2"/>
    <w:rsid w:val="7BEC21B2"/>
    <w:rsid w:val="7C4411B5"/>
    <w:rsid w:val="7C4C4A93"/>
    <w:rsid w:val="7C572493"/>
    <w:rsid w:val="7C8D584A"/>
    <w:rsid w:val="7CBA5B1A"/>
    <w:rsid w:val="7D2A47F3"/>
    <w:rsid w:val="7D6734C5"/>
    <w:rsid w:val="7D9A291D"/>
    <w:rsid w:val="7DB8151A"/>
    <w:rsid w:val="7DE070C6"/>
    <w:rsid w:val="7DF51705"/>
    <w:rsid w:val="7E494A78"/>
    <w:rsid w:val="7EDC1B88"/>
    <w:rsid w:val="7F3871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2"/>
    <w:basedOn w:val="1"/>
    <w:next w:val="1"/>
    <w:link w:val="16"/>
    <w:qFormat/>
    <w:uiPriority w:val="0"/>
    <w:pPr>
      <w:spacing w:before="100" w:beforeAutospacing="1" w:after="100" w:afterAutospacing="1"/>
      <w:jc w:val="left"/>
      <w:outlineLvl w:val="1"/>
    </w:pPr>
    <w:rPr>
      <w:rFonts w:hint="eastAsia" w:ascii="宋体" w:hAnsi="宋体"/>
      <w:b/>
      <w:kern w:val="0"/>
      <w:sz w:val="36"/>
      <w:szCs w:val="36"/>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17"/>
    <w:qFormat/>
    <w:uiPriority w:val="0"/>
    <w:pPr>
      <w:spacing w:after="120"/>
    </w:pPr>
  </w:style>
  <w:style w:type="paragraph" w:styleId="4">
    <w:name w:val="Body Text Indent"/>
    <w:basedOn w:val="1"/>
    <w:link w:val="13"/>
    <w:qFormat/>
    <w:uiPriority w:val="0"/>
    <w:pPr>
      <w:spacing w:after="120"/>
      <w:ind w:left="420" w:leftChars="200"/>
    </w:pPr>
    <w:rPr>
      <w:rFonts w:ascii="Calibri" w:hAnsi="Calibri"/>
      <w:sz w:val="24"/>
      <w:szCs w:val="24"/>
    </w:rPr>
  </w:style>
  <w:style w:type="paragraph" w:styleId="5">
    <w:name w:val="Date"/>
    <w:basedOn w:val="1"/>
    <w:next w:val="1"/>
    <w:link w:val="14"/>
    <w:qFormat/>
    <w:uiPriority w:val="0"/>
    <w:pPr>
      <w:ind w:left="100" w:leftChars="2500"/>
    </w:pPr>
  </w:style>
  <w:style w:type="paragraph" w:styleId="6">
    <w:name w:val="Balloon Text"/>
    <w:basedOn w:val="1"/>
    <w:link w:val="18"/>
    <w:qFormat/>
    <w:uiPriority w:val="0"/>
    <w:rPr>
      <w:sz w:val="18"/>
      <w:szCs w:val="18"/>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Normal (Web)"/>
    <w:basedOn w:val="1"/>
    <w:qFormat/>
    <w:uiPriority w:val="0"/>
    <w:pPr>
      <w:spacing w:before="100" w:beforeAutospacing="1" w:after="100" w:afterAutospacing="1"/>
      <w:jc w:val="left"/>
    </w:pPr>
    <w:rPr>
      <w:rFonts w:ascii="Calibri" w:hAnsi="Calibri"/>
      <w:kern w:val="0"/>
      <w:sz w:val="24"/>
      <w:szCs w:val="24"/>
    </w:rPr>
  </w:style>
  <w:style w:type="character" w:styleId="12">
    <w:name w:val="Hyperlink"/>
    <w:basedOn w:val="11"/>
    <w:qFormat/>
    <w:uiPriority w:val="0"/>
    <w:rPr>
      <w:color w:val="0000FF"/>
      <w:u w:val="single"/>
    </w:rPr>
  </w:style>
  <w:style w:type="character" w:customStyle="1" w:styleId="13">
    <w:name w:val="正文文本缩进 Char"/>
    <w:basedOn w:val="11"/>
    <w:link w:val="4"/>
    <w:qFormat/>
    <w:uiPriority w:val="0"/>
    <w:rPr>
      <w:rFonts w:ascii="Calibri" w:hAnsi="Calibri" w:eastAsia="宋体"/>
      <w:kern w:val="2"/>
      <w:sz w:val="24"/>
      <w:szCs w:val="24"/>
    </w:rPr>
  </w:style>
  <w:style w:type="character" w:customStyle="1" w:styleId="14">
    <w:name w:val="日期 Char"/>
    <w:basedOn w:val="11"/>
    <w:link w:val="5"/>
    <w:qFormat/>
    <w:uiPriority w:val="0"/>
    <w:rPr>
      <w:kern w:val="2"/>
      <w:sz w:val="21"/>
    </w:rPr>
  </w:style>
  <w:style w:type="character" w:customStyle="1" w:styleId="15">
    <w:name w:val="font31"/>
    <w:basedOn w:val="11"/>
    <w:qFormat/>
    <w:uiPriority w:val="0"/>
    <w:rPr>
      <w:rFonts w:hint="eastAsia" w:ascii="宋体" w:hAnsi="宋体" w:eastAsia="宋体" w:cs="宋体"/>
      <w:color w:val="000000"/>
      <w:sz w:val="21"/>
      <w:szCs w:val="21"/>
      <w:u w:val="none"/>
    </w:rPr>
  </w:style>
  <w:style w:type="character" w:customStyle="1" w:styleId="16">
    <w:name w:val="标题 2 Char"/>
    <w:basedOn w:val="11"/>
    <w:link w:val="3"/>
    <w:qFormat/>
    <w:uiPriority w:val="0"/>
    <w:rPr>
      <w:rFonts w:ascii="宋体" w:hAnsi="宋体"/>
      <w:b/>
      <w:sz w:val="36"/>
      <w:szCs w:val="36"/>
    </w:rPr>
  </w:style>
  <w:style w:type="character" w:customStyle="1" w:styleId="17">
    <w:name w:val="正文文本 Char"/>
    <w:basedOn w:val="11"/>
    <w:link w:val="2"/>
    <w:qFormat/>
    <w:uiPriority w:val="0"/>
    <w:rPr>
      <w:kern w:val="2"/>
      <w:sz w:val="21"/>
    </w:rPr>
  </w:style>
  <w:style w:type="character" w:customStyle="1" w:styleId="18">
    <w:name w:val="批注框文本 Char"/>
    <w:link w:val="6"/>
    <w:qFormat/>
    <w:uiPriority w:val="0"/>
    <w:rPr>
      <w:kern w:val="2"/>
      <w:sz w:val="18"/>
      <w:szCs w:val="18"/>
    </w:rPr>
  </w:style>
  <w:style w:type="paragraph" w:styleId="19">
    <w:name w:val="List Paragraph"/>
    <w:basedOn w:val="1"/>
    <w:qFormat/>
    <w:uiPriority w:val="34"/>
    <w:pPr>
      <w:spacing w:before="100" w:beforeAutospacing="1" w:after="100" w:afterAutospacing="1" w:line="360" w:lineRule="auto"/>
      <w:ind w:firstLine="420" w:firstLineChars="200"/>
    </w:pPr>
    <w:rPr>
      <w:rFonts w:ascii="Calibri" w:hAnsi="Calibri"/>
      <w:szCs w:val="22"/>
    </w:rPr>
  </w:style>
  <w:style w:type="paragraph" w:customStyle="1" w:styleId="20">
    <w:name w:val="p0"/>
    <w:basedOn w:val="1"/>
    <w:qFormat/>
    <w:uiPriority w:val="0"/>
    <w:rPr>
      <w:sz w:val="24"/>
      <w:szCs w:val="24"/>
    </w:rPr>
  </w:style>
  <w:style w:type="paragraph" w:customStyle="1" w:styleId="21">
    <w:name w:val="Plain Text1"/>
    <w:basedOn w:val="1"/>
    <w:qFormat/>
    <w:uiPriority w:val="0"/>
    <w:rPr>
      <w:rFonts w:ascii="宋体fal" w:hAnsi="Courier New" w:cs="宋体fal"/>
      <w:sz w:val="24"/>
      <w:szCs w:val="24"/>
    </w:rPr>
  </w:style>
  <w:style w:type="paragraph" w:customStyle="1" w:styleId="22">
    <w:name w:val="Char Char Char"/>
    <w:basedOn w:val="1"/>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oleObject" Target="embeddings/oleObject1.bin"/><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Info spid="_x0000_s1034"/>
    <customShpInfo spid="_x0000_s1035"/>
    <customShpInfo spid="_x0000_s1029"/>
    <customShpInfo spid="_x0000_s1030"/>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368306F-F0C6-4DD8-84AE-CC635B55FBBC}">
  <ds:schemaRefs/>
</ds:datastoreItem>
</file>

<file path=docProps/app.xml><?xml version="1.0" encoding="utf-8"?>
<Properties xmlns="http://schemas.openxmlformats.org/officeDocument/2006/extended-properties" xmlns:vt="http://schemas.openxmlformats.org/officeDocument/2006/docPropsVTypes">
  <Template>Normal</Template>
  <Company>China GOV</Company>
  <Pages>8</Pages>
  <Words>810</Words>
  <Characters>4619</Characters>
  <Lines>38</Lines>
  <Paragraphs>10</Paragraphs>
  <TotalTime>0</TotalTime>
  <ScaleCrop>false</ScaleCrop>
  <LinksUpToDate>false</LinksUpToDate>
  <CharactersWithSpaces>5419</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2020-10-09T06:33:00Z</dcterms:created>
  <dc:creator>Administrator</dc:creator>
  <cp:lastModifiedBy>谭凯华</cp:lastModifiedBy>
  <cp:lastPrinted>2021-03-16T08:13:00Z</cp:lastPrinted>
  <dcterms:modified xsi:type="dcterms:W3CDTF">2021-12-28T07:50:31Z</dcterms:modified>
  <dc:title>招 标 发 布</dc:title>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D3894DA2359E4D86A6EC87FD46198235</vt:lpwstr>
  </property>
</Properties>
</file>