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轧钢部导卫大包项目</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月6日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201006ZGBDWDBXM</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轧钢部导卫大包项目</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邓</w:t>
      </w:r>
      <w:r>
        <w:rPr>
          <w:rFonts w:hint="eastAsia" w:ascii="宋体" w:hAnsi="宋体"/>
          <w:sz w:val="24"/>
          <w:szCs w:val="24"/>
          <w:highlight w:val="none"/>
          <w:lang w:eastAsia="zh-CN"/>
        </w:rPr>
        <w:t xml:space="preserve">  工   18155319860</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val="en-US" w:eastAsia="zh-CN"/>
        </w:rPr>
        <w:t>轧钢部：       卢  工   1</w:t>
      </w:r>
      <w:r>
        <w:rPr>
          <w:rFonts w:hint="eastAsia" w:ascii="宋体" w:hAnsi="宋体"/>
          <w:sz w:val="24"/>
          <w:szCs w:val="24"/>
          <w:highlight w:val="none"/>
          <w:lang w:eastAsia="zh-CN"/>
        </w:rPr>
        <w:t>8130601979</w:t>
      </w:r>
    </w:p>
    <w:p>
      <w:pPr>
        <w:pStyle w:val="2"/>
        <w:rPr>
          <w:rFonts w:hint="default"/>
          <w:lang w:val="en-US" w:eastAsia="zh-CN"/>
        </w:rPr>
      </w:pP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24</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27</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第二标段收取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24</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360" w:lineRule="auto"/>
        <w:ind w:firstLine="420" w:firstLineChars="200"/>
        <w:rPr>
          <w:rFonts w:hint="eastAsia" w:ascii="宋体" w:hAnsi="宋体"/>
          <w:lang w:val="en-US" w:eastAsia="zh-CN"/>
        </w:rPr>
      </w:pPr>
      <w:r>
        <w:rPr>
          <w:rFonts w:hint="eastAsia" w:ascii="宋体" w:hAnsi="宋体"/>
        </w:rPr>
        <w:t>1、拟付款方式：</w:t>
      </w:r>
      <w:r>
        <w:rPr>
          <w:rFonts w:hint="eastAsia" w:ascii="宋体" w:hAnsi="宋体"/>
          <w:lang w:val="en-US" w:eastAsia="zh-CN"/>
        </w:rPr>
        <w:t>发票入账三个月后付款。</w:t>
      </w:r>
    </w:p>
    <w:p>
      <w:pPr>
        <w:spacing w:line="360" w:lineRule="auto"/>
        <w:ind w:firstLine="420" w:firstLineChars="200"/>
        <w:rPr>
          <w:rFonts w:hint="eastAsia" w:ascii="宋体" w:hAnsi="宋体"/>
        </w:rPr>
      </w:pPr>
      <w:r>
        <w:rPr>
          <w:rFonts w:hint="eastAsia" w:ascii="宋体" w:hAnsi="宋体"/>
        </w:rPr>
        <w:t>2、结算方式：均为6个月银行承兑汇票。</w:t>
      </w:r>
    </w:p>
    <w:p>
      <w:pPr>
        <w:spacing w:line="360" w:lineRule="auto"/>
        <w:ind w:firstLine="420" w:firstLineChars="200"/>
        <w:rPr>
          <w:rFonts w:hint="eastAsia" w:ascii="宋体" w:hAnsi="宋体"/>
        </w:rPr>
      </w:pPr>
      <w:r>
        <w:rPr>
          <w:rFonts w:hint="eastAsia" w:ascii="宋体" w:hAnsi="宋体"/>
        </w:rPr>
        <w:t>3、交货地点：芜湖新兴铸管有限责任公司三山区现场。</w:t>
      </w:r>
    </w:p>
    <w:p>
      <w:pPr>
        <w:spacing w:line="360" w:lineRule="auto"/>
        <w:ind w:firstLine="420" w:firstLineChars="200"/>
        <w:rPr>
          <w:rFonts w:hint="default" w:ascii="宋体" w:hAnsi="宋体"/>
          <w:lang w:val="en-US" w:eastAsia="zh-CN"/>
        </w:rPr>
      </w:pPr>
      <w:r>
        <w:rPr>
          <w:rFonts w:hint="eastAsia" w:ascii="宋体" w:hAnsi="宋体"/>
          <w:lang w:val="en-US" w:eastAsia="zh-CN"/>
        </w:rPr>
        <w:t>4、建议交货期：40天内。</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spacing w:line="240" w:lineRule="auto"/>
        <w:ind w:left="638" w:leftChars="304"/>
        <w:rPr>
          <w:rFonts w:hint="eastAsia" w:ascii="宋体" w:hAnsi="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w:t>
      </w:r>
      <w:r>
        <w:rPr>
          <w:rFonts w:hint="eastAsia" w:ascii="宋体" w:hAnsi="宋体"/>
          <w:sz w:val="24"/>
          <w:szCs w:val="24"/>
          <w:lang w:val="en-US" w:eastAsia="zh-CN"/>
        </w:rPr>
        <w:t>两个标段</w:t>
      </w:r>
      <w:r>
        <w:rPr>
          <w:rFonts w:hint="eastAsia" w:ascii="宋体" w:hAnsi="宋体"/>
          <w:sz w:val="24"/>
          <w:szCs w:val="24"/>
        </w:rPr>
        <w:t>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A</w:t>
      </w:r>
      <w:r>
        <w:rPr>
          <w:rFonts w:hint="eastAsia"/>
        </w:rPr>
        <w:t>类物资采购招标评分标准：</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spacing w:line="240" w:lineRule="auto"/>
        <w:ind w:firstLine="482" w:firstLineChars="200"/>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轧钢部导卫大包项目（分两个标段），如下：</w:t>
      </w:r>
    </w:p>
    <w:tbl>
      <w:tblPr>
        <w:tblStyle w:val="10"/>
        <w:tblW w:w="9548"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479"/>
        <w:gridCol w:w="10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预估产量</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2年</w:t>
            </w:r>
            <w:r>
              <w:rPr>
                <w:rFonts w:hint="eastAsia" w:ascii="仿宋_GB2312" w:hAnsi="仿宋_GB2312" w:eastAsia="仿宋_GB2312" w:cs="仿宋_GB2312"/>
                <w:lang w:eastAsia="zh-CN"/>
              </w:rPr>
              <w:t>）</w:t>
            </w:r>
          </w:p>
        </w:tc>
        <w:tc>
          <w:tcPr>
            <w:tcW w:w="14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双高线导卫大包（A线）</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149.8万吨</w:t>
            </w:r>
          </w:p>
        </w:tc>
        <w:tc>
          <w:tcPr>
            <w:tcW w:w="1479" w:type="dxa"/>
            <w:vMerge w:val="restart"/>
            <w:tcBorders>
              <w:top w:val="single" w:color="auto" w:sz="4" w:space="0"/>
              <w:left w:val="single" w:color="auto" w:sz="4" w:space="0"/>
              <w:right w:val="single" w:color="auto" w:sz="4" w:space="0"/>
            </w:tcBorders>
            <w:vAlign w:val="center"/>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A</w:t>
            </w:r>
          </w:p>
        </w:tc>
        <w:tc>
          <w:tcPr>
            <w:tcW w:w="1066" w:type="dxa"/>
            <w:vMerge w:val="restart"/>
            <w:tcBorders>
              <w:top w:val="single" w:color="auto" w:sz="4" w:space="0"/>
              <w:left w:val="single" w:color="auto" w:sz="4" w:space="0"/>
              <w:right w:val="single" w:color="auto" w:sz="4" w:space="0"/>
            </w:tcBorders>
            <w:vAlign w:val="center"/>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双高线导卫大包（B线）</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113.4万吨</w:t>
            </w:r>
          </w:p>
        </w:tc>
        <w:tc>
          <w:tcPr>
            <w:tcW w:w="1479" w:type="dxa"/>
            <w:vMerge w:val="continue"/>
            <w:tcBorders>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bCs/>
                <w:sz w:val="28"/>
                <w:szCs w:val="28"/>
                <w:lang w:eastAsia="zh-CN"/>
              </w:rPr>
            </w:pPr>
          </w:p>
        </w:tc>
        <w:tc>
          <w:tcPr>
            <w:tcW w:w="1066" w:type="dxa"/>
            <w:vMerge w:val="continue"/>
            <w:tcBorders>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小棒导卫大包</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213万吨</w:t>
            </w:r>
          </w:p>
        </w:tc>
        <w:tc>
          <w:tcPr>
            <w:tcW w:w="147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A</w:t>
            </w:r>
          </w:p>
        </w:tc>
        <w:tc>
          <w:tcPr>
            <w:tcW w:w="106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标段二</w:t>
            </w:r>
          </w:p>
        </w:tc>
      </w:tr>
    </w:tbl>
    <w:p>
      <w:pPr>
        <w:numPr>
          <w:ilvl w:val="0"/>
          <w:numId w:val="0"/>
        </w:numPr>
        <w:jc w:val="left"/>
        <w:rPr>
          <w:rFonts w:hint="eastAsia"/>
          <w:bCs/>
          <w:sz w:val="28"/>
          <w:szCs w:val="28"/>
        </w:rPr>
      </w:pPr>
      <w:r>
        <w:rPr>
          <w:rFonts w:hint="eastAsia"/>
          <w:bCs/>
          <w:sz w:val="28"/>
          <w:szCs w:val="28"/>
        </w:rPr>
        <w:t>详见附件技术资料；</w:t>
      </w:r>
    </w:p>
    <w:p>
      <w:pPr>
        <w:numPr>
          <w:ilvl w:val="0"/>
          <w:numId w:val="0"/>
        </w:numPr>
        <w:jc w:val="left"/>
        <w:rPr>
          <w:rFonts w:hint="eastAsia"/>
          <w:bCs/>
          <w:sz w:val="28"/>
          <w:szCs w:val="28"/>
          <w:lang w:val="en-US" w:eastAsia="zh-CN"/>
        </w:rPr>
      </w:pPr>
      <w:r>
        <w:rPr>
          <w:rFonts w:hint="eastAsia"/>
          <w:bCs/>
          <w:sz w:val="28"/>
          <w:szCs w:val="28"/>
          <w:lang w:val="en-US" w:eastAsia="zh-CN"/>
        </w:rPr>
        <w:t>2、</w:t>
      </w:r>
      <w:r>
        <w:rPr>
          <w:rFonts w:hint="eastAsia"/>
          <w:bCs/>
          <w:sz w:val="28"/>
          <w:szCs w:val="28"/>
        </w:rPr>
        <w:t>乙方应根据甲方生产计划，自行加工、制作</w:t>
      </w:r>
      <w:bookmarkStart w:id="0" w:name="_GoBack"/>
      <w:bookmarkEnd w:id="0"/>
      <w:r>
        <w:rPr>
          <w:rFonts w:hint="eastAsia"/>
          <w:bCs/>
          <w:sz w:val="28"/>
          <w:szCs w:val="28"/>
        </w:rPr>
        <w:t>甲方生产各规格所需的导位装置、导位备件及相关备件</w:t>
      </w:r>
      <w:r>
        <w:rPr>
          <w:rFonts w:hint="eastAsia"/>
          <w:bCs/>
          <w:sz w:val="28"/>
          <w:szCs w:val="28"/>
          <w:lang w:eastAsia="zh-CN"/>
        </w:rPr>
        <w:t>；</w:t>
      </w:r>
    </w:p>
    <w:p>
      <w:pPr>
        <w:numPr>
          <w:ilvl w:val="0"/>
          <w:numId w:val="0"/>
        </w:numPr>
        <w:jc w:val="left"/>
        <w:rPr>
          <w:rFonts w:hint="eastAsia"/>
          <w:bCs/>
          <w:sz w:val="28"/>
          <w:szCs w:val="28"/>
          <w:lang w:eastAsia="zh-CN"/>
        </w:rPr>
      </w:pPr>
      <w:r>
        <w:rPr>
          <w:rFonts w:hint="eastAsia"/>
          <w:bCs/>
          <w:sz w:val="28"/>
          <w:szCs w:val="28"/>
          <w:lang w:val="en-US" w:eastAsia="zh-CN"/>
        </w:rPr>
        <w:t>3、</w:t>
      </w:r>
      <w:r>
        <w:rPr>
          <w:rFonts w:hint="eastAsia"/>
          <w:bCs/>
          <w:sz w:val="28"/>
          <w:szCs w:val="28"/>
        </w:rPr>
        <w:t>承包时间：双高线吨钢承包时间：2022.6.1-2024.5.31</w:t>
      </w:r>
    </w:p>
    <w:p>
      <w:pPr>
        <w:numPr>
          <w:ilvl w:val="0"/>
          <w:numId w:val="0"/>
        </w:numPr>
        <w:jc w:val="left"/>
        <w:rPr>
          <w:rFonts w:hint="eastAsia"/>
          <w:bCs/>
          <w:sz w:val="28"/>
          <w:szCs w:val="28"/>
          <w:highlight w:val="yellow"/>
          <w:lang w:val="en-US" w:eastAsia="zh-CN"/>
        </w:rPr>
      </w:pPr>
      <w:r>
        <w:rPr>
          <w:rFonts w:hint="eastAsia"/>
          <w:bCs/>
          <w:sz w:val="28"/>
          <w:szCs w:val="28"/>
        </w:rPr>
        <w:t>小棒线吨钢承包时间：2022.5.1-2024.4.30</w:t>
      </w:r>
    </w:p>
    <w:p/>
    <w:p>
      <w:pPr>
        <w:pStyle w:val="2"/>
      </w:pPr>
    </w:p>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1月6日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委托单位：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轧钢部导卫大包项目</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8301A2"/>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C4119D"/>
    <w:rsid w:val="1DDF4184"/>
    <w:rsid w:val="1E4E07CF"/>
    <w:rsid w:val="1E937D02"/>
    <w:rsid w:val="1EF12D6D"/>
    <w:rsid w:val="1F4242F7"/>
    <w:rsid w:val="1F493FD6"/>
    <w:rsid w:val="1F574444"/>
    <w:rsid w:val="1F666231"/>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16C2D"/>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025A87"/>
    <w:rsid w:val="3130279D"/>
    <w:rsid w:val="320F084E"/>
    <w:rsid w:val="322C2414"/>
    <w:rsid w:val="32B01E99"/>
    <w:rsid w:val="32B83268"/>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45918EF"/>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9992CD3"/>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2F51267"/>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36</TotalTime>
  <ScaleCrop>false</ScaleCrop>
  <LinksUpToDate>false</LinksUpToDate>
  <CharactersWithSpaces>5419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2022-01-06T09:33:02Z</cp:lastPrinted>
  <dcterms:modified xsi:type="dcterms:W3CDTF">2022-01-06T10:00:18Z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D3894DA2359E4D86A6EC87FD46198235</vt:lpwstr>
  </property>
</Properties>
</file>