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铸管特喷线喷涂设备</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2 月15日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202005ZGTPXPTSB</w:t>
      </w:r>
      <w:r>
        <w:rPr>
          <w:rFonts w:hint="eastAsia" w:ascii="宋体" w:hAnsi="宋体"/>
          <w:color w:val="FF0000"/>
          <w:sz w:val="24"/>
          <w:szCs w:val="24"/>
          <w:highlight w:val="none"/>
          <w:u w:val="single"/>
        </w:rPr>
        <w:t xml:space="preserve"> </w:t>
      </w:r>
    </w:p>
    <w:p>
      <w:pPr>
        <w:ind w:firstLine="480" w:firstLineChars="200"/>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铸管特喷线喷涂设备</w:t>
      </w:r>
      <w:r>
        <w:rPr>
          <w:rFonts w:hint="eastAsia"/>
          <w:color w:val="2A2A2A"/>
          <w:sz w:val="24"/>
          <w:szCs w:val="24"/>
          <w:shd w:val="clear" w:color="auto" w:fill="FFFFFF"/>
        </w:rPr>
        <w:t>进行招标，有意向合作的公司可与我公司联系。请按要求填写投标报名函，并附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发送至招标办人员邮箱报名</w:t>
      </w:r>
      <w:r>
        <w:rPr>
          <w:rFonts w:hint="eastAsia"/>
          <w:color w:val="2A2A2A"/>
          <w:sz w:val="24"/>
          <w:szCs w:val="24"/>
          <w:shd w:val="clear" w:color="auto" w:fill="FFFFFF"/>
        </w:rPr>
        <w:t>（疫情期间谢绝现场报名）</w:t>
      </w:r>
      <w:r>
        <w:rPr>
          <w:rFonts w:hint="eastAsia"/>
          <w:color w:val="2A2A2A"/>
          <w:sz w:val="24"/>
          <w:szCs w:val="24"/>
          <w:highlight w:val="none"/>
          <w:shd w:val="clear" w:color="auto" w:fill="FFFFFF"/>
          <w:lang w:eastAsia="zh-CN"/>
        </w:rPr>
        <w:t>，</w:t>
      </w:r>
      <w:r>
        <w:rPr>
          <w:rFonts w:hint="eastAsia"/>
          <w:color w:val="2A2A2A"/>
          <w:sz w:val="24"/>
          <w:szCs w:val="24"/>
          <w:shd w:val="clear" w:color="auto" w:fill="FFFFFF"/>
          <w:lang w:val="en-US" w:eastAsia="zh-CN"/>
        </w:rPr>
        <w:t>同时在</w:t>
      </w:r>
      <w:r>
        <w:rPr>
          <w:rFonts w:hint="eastAsia"/>
          <w:color w:val="2A2A2A"/>
          <w:sz w:val="24"/>
          <w:szCs w:val="24"/>
          <w:highlight w:val="none"/>
          <w:shd w:val="clear" w:color="auto" w:fill="FFFFFF"/>
          <w:lang w:eastAsia="zh-CN"/>
        </w:rPr>
        <w:t>中铸产业网电子招标采购平台（https://e-bidding.zzcycn.com/）</w:t>
      </w:r>
      <w:r>
        <w:rPr>
          <w:rFonts w:hint="eastAsia"/>
          <w:color w:val="2A2A2A"/>
          <w:sz w:val="24"/>
          <w:szCs w:val="24"/>
          <w:shd w:val="clear" w:color="auto" w:fill="FFFFFF"/>
          <w:lang w:val="en-US" w:eastAsia="zh-CN"/>
        </w:rPr>
        <w:t>下载投标</w:t>
      </w:r>
      <w:bookmarkStart w:id="0" w:name="_GoBack"/>
      <w:bookmarkEnd w:id="0"/>
      <w:r>
        <w:rPr>
          <w:rFonts w:hint="eastAsia"/>
          <w:color w:val="2A2A2A"/>
          <w:sz w:val="24"/>
          <w:szCs w:val="24"/>
          <w:shd w:val="clear" w:color="auto" w:fill="FFFFFF"/>
          <w:lang w:val="en-US" w:eastAsia="zh-CN"/>
        </w:rPr>
        <w:t>管家进行报名</w:t>
      </w:r>
      <w:r>
        <w:rPr>
          <w:rFonts w:hint="eastAsia"/>
          <w:color w:val="2A2A2A"/>
          <w:sz w:val="24"/>
          <w:szCs w:val="24"/>
          <w:highlight w:val="none"/>
          <w:shd w:val="clear" w:color="auto" w:fill="FFFFFF"/>
          <w:lang w:val="en-US" w:eastAsia="zh-CN"/>
        </w:rPr>
        <w:t>投标</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姜</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1</w:t>
      </w:r>
      <w:r>
        <w:rPr>
          <w:rFonts w:hint="eastAsia" w:ascii="宋体" w:hAnsi="宋体"/>
          <w:sz w:val="24"/>
          <w:szCs w:val="24"/>
          <w:highlight w:val="none"/>
          <w:lang w:eastAsia="zh-CN"/>
        </w:rPr>
        <w:t>7681329559</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铸管部：       张  工   18375312193</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工程管理部：   李  工   18155369062</w:t>
      </w:r>
    </w:p>
    <w:p>
      <w:pPr>
        <w:pStyle w:val="2"/>
        <w:rPr>
          <w:rFonts w:hint="default"/>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22</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2月25</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pPr>
      <w:r>
        <w:rPr>
          <w:rFonts w:hint="eastAsia" w:ascii="宋体" w:hAnsi="宋体"/>
          <w:b/>
          <w:bCs/>
          <w:color w:val="4F81BD"/>
          <w:sz w:val="28"/>
          <w:szCs w:val="28"/>
          <w:lang w:val="en-US" w:eastAsia="zh-CN"/>
        </w:rPr>
        <w:t>附件5：技术要求</w:t>
      </w:r>
    </w:p>
    <w:p/>
    <w:p/>
    <w:p>
      <w:pPr>
        <w:pStyle w:val="2"/>
      </w:pPr>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贰万贰仟</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color w:val="0000FF"/>
          <w:sz w:val="24"/>
          <w:szCs w:val="24"/>
          <w:u w:val="single"/>
          <w:lang w:eastAsia="zh-CN"/>
        </w:rPr>
        <w:t>（本项目接受分标段收取保证金：第一标段收取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第二标段收取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贰仟</w:t>
      </w:r>
      <w:r>
        <w:rPr>
          <w:rFonts w:hint="eastAsia" w:ascii="宋体" w:hAnsi="宋体"/>
          <w:b/>
          <w:bCs w:val="0"/>
          <w:color w:val="FF0000"/>
          <w:sz w:val="24"/>
          <w:szCs w:val="24"/>
          <w:highlight w:val="none"/>
          <w:u w:val="single"/>
        </w:rPr>
        <w:t>元整</w:t>
      </w:r>
      <w:r>
        <w:rPr>
          <w:rFonts w:hint="eastAsia" w:ascii="宋体" w:hAnsi="宋体" w:cs="Times New Roman"/>
          <w:bCs/>
          <w:color w:val="0000FF"/>
          <w:sz w:val="24"/>
          <w:szCs w:val="24"/>
          <w:u w:val="single"/>
          <w:lang w:eastAsia="zh-CN"/>
        </w:rPr>
        <w:t>）</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22</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（3）必须有加工能力和一定垫资能力</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（4）有良好的商业信誉；近三年生产经营活动中无违法、违规记录</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w:t>
      </w:r>
      <w:r>
        <w:rPr>
          <w:rFonts w:hint="eastAsia"/>
          <w:bCs/>
          <w:sz w:val="28"/>
          <w:szCs w:val="28"/>
          <w:lang w:val="en-US" w:eastAsia="zh-CN"/>
        </w:rPr>
        <w:t>投标</w:t>
      </w:r>
      <w:r>
        <w:rPr>
          <w:rFonts w:hint="eastAsia"/>
          <w:bCs/>
          <w:sz w:val="28"/>
          <w:szCs w:val="28"/>
        </w:rPr>
        <w:t>单位</w:t>
      </w:r>
      <w:r>
        <w:rPr>
          <w:rFonts w:hint="eastAsia"/>
          <w:bCs/>
          <w:sz w:val="28"/>
          <w:szCs w:val="28"/>
          <w:lang w:val="en-US" w:eastAsia="zh-CN"/>
        </w:rPr>
        <w:t>需要提供</w:t>
      </w:r>
      <w:r>
        <w:rPr>
          <w:rFonts w:hint="eastAsia"/>
          <w:bCs/>
          <w:sz w:val="28"/>
          <w:szCs w:val="28"/>
        </w:rPr>
        <w:t>两份以上喷涂设备供货</w:t>
      </w:r>
      <w:r>
        <w:rPr>
          <w:rFonts w:hint="eastAsia"/>
          <w:bCs/>
          <w:sz w:val="28"/>
          <w:szCs w:val="28"/>
          <w:lang w:val="en-US" w:eastAsia="zh-CN"/>
        </w:rPr>
        <w:t>合同作为业绩证明。</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）具有法律、法规和招标人规定的其他条件</w:t>
      </w:r>
      <w:r>
        <w:rPr>
          <w:rFonts w:hint="eastAsia" w:ascii="宋体" w:hAnsi="宋体" w:cs="Times New Roman"/>
          <w:kern w:val="2"/>
          <w:sz w:val="24"/>
          <w:szCs w:val="24"/>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w:t>
      </w:r>
      <w:r>
        <w:rPr>
          <w:rFonts w:hint="eastAsia" w:ascii="宋体" w:hAnsi="宋体"/>
          <w:bCs/>
          <w:sz w:val="24"/>
          <w:szCs w:val="24"/>
          <w:lang w:eastAsia="zh-CN"/>
        </w:rPr>
        <w:t>，</w:t>
      </w:r>
      <w:r>
        <w:rPr>
          <w:rFonts w:hint="eastAsia" w:ascii="宋体" w:hAnsi="宋体"/>
          <w:bCs/>
          <w:sz w:val="24"/>
          <w:szCs w:val="24"/>
          <w:lang w:val="en-US" w:eastAsia="zh-CN"/>
        </w:rPr>
        <w:t>交货工期、付款方式相应情况</w:t>
      </w:r>
      <w:r>
        <w:rPr>
          <w:rFonts w:hint="eastAsia" w:ascii="宋体" w:hAnsi="宋体"/>
          <w:bCs/>
          <w:sz w:val="24"/>
          <w:szCs w:val="24"/>
        </w:rPr>
        <w:t>（不含报价）</w:t>
      </w:r>
      <w:r>
        <w:rPr>
          <w:rFonts w:hint="eastAsia" w:ascii="宋体" w:hAnsi="宋体"/>
          <w:bCs/>
          <w:sz w:val="24"/>
          <w:szCs w:val="24"/>
          <w:lang w:eastAsia="zh-CN"/>
        </w:rPr>
        <w:t>。</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r>
        <w:rPr>
          <w:rFonts w:hint="eastAsia" w:ascii="宋体" w:hAnsi="宋体"/>
          <w:sz w:val="24"/>
          <w:szCs w:val="24"/>
          <w:lang w:eastAsia="zh-CN"/>
        </w:rPr>
        <w:t>，</w:t>
      </w: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keepNext w:val="0"/>
        <w:keepLines w:val="0"/>
        <w:pageBreakBefore w:val="0"/>
        <w:widowControl w:val="0"/>
        <w:tabs>
          <w:tab w:val="left" w:pos="73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发生下列情况之一者，视为无效投标。</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投标文件未按规定密封或投标文件未按规定加盖公章和签字。</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投标文件关键字迹模糊、无法辨认的。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授权委托书未加盖单位公章和法定代表人印章的。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sz w:val="24"/>
          <w:szCs w:val="24"/>
        </w:rPr>
        <w:t>投标人以任何形式干扰招投标工作公开、公正进行的。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投标人企业资质不全或无资质的。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附有招标人不能接受的条件的。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在投标文件中有两个以上的报价，且未明确哪个报价有效。</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以联合体方式投标而无共同投标协议的。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以他人名义投标的。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10.未按招标文件要求提交投标保证金的。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11.投标人串通投标、弄虚作假或者以行贿、欺骗等不正当手段谋取中标</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lang w:val="en-US" w:eastAsia="zh-CN"/>
        </w:rPr>
      </w:pPr>
      <w:r>
        <w:rPr>
          <w:rFonts w:hint="eastAsia" w:ascii="宋体" w:hAnsi="宋体"/>
          <w:sz w:val="24"/>
          <w:szCs w:val="24"/>
        </w:rPr>
        <w:t>1、拟付款方式：货到齐支付30%到货款，凭需方验收报告支付60%货款，10%质保金一年后支付。</w:t>
      </w:r>
    </w:p>
    <w:p>
      <w:pPr>
        <w:spacing w:line="440" w:lineRule="exact"/>
        <w:ind w:firstLine="480" w:firstLineChars="200"/>
        <w:rPr>
          <w:rFonts w:hint="eastAsia"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spacing w:line="440" w:lineRule="exact"/>
        <w:ind w:firstLine="480" w:firstLineChars="200"/>
        <w:rPr>
          <w:rFonts w:hint="default" w:ascii="宋体" w:hAnsi="宋体"/>
          <w:sz w:val="24"/>
          <w:szCs w:val="24"/>
          <w:lang w:val="en-US" w:eastAsia="zh-CN"/>
        </w:rPr>
      </w:pPr>
      <w:r>
        <w:rPr>
          <w:rFonts w:hint="eastAsia" w:ascii="宋体" w:hAnsi="宋体"/>
          <w:sz w:val="24"/>
          <w:szCs w:val="24"/>
          <w:lang w:val="en-US" w:eastAsia="zh-CN"/>
        </w:rPr>
        <w:t>4、建议交货期：60天内。</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eastAsia="zh-CN"/>
        </w:rPr>
        <w:t>分</w:t>
      </w:r>
      <w:r>
        <w:rPr>
          <w:rFonts w:hint="eastAsia" w:ascii="宋体" w:hAnsi="宋体"/>
          <w:sz w:val="24"/>
          <w:szCs w:val="24"/>
          <w:lang w:val="en-US" w:eastAsia="zh-CN"/>
        </w:rPr>
        <w:t>两个标段分别</w:t>
      </w:r>
      <w:r>
        <w:rPr>
          <w:rFonts w:hint="eastAsia" w:ascii="宋体" w:hAnsi="宋体"/>
          <w:sz w:val="24"/>
          <w:szCs w:val="24"/>
        </w:rPr>
        <w:t>进行评标。</w:t>
      </w:r>
    </w:p>
    <w:p>
      <w:pPr>
        <w:ind w:left="420" w:leftChars="200" w:firstLine="723" w:firstLineChars="300"/>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铸管特喷线喷涂设备（分两个标段），如下：</w:t>
      </w:r>
    </w:p>
    <w:tbl>
      <w:tblPr>
        <w:tblStyle w:val="10"/>
        <w:tblW w:w="9548"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26"/>
        <w:gridCol w:w="1777"/>
        <w:gridCol w:w="1479"/>
        <w:gridCol w:w="10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数量（套）</w:t>
            </w:r>
          </w:p>
        </w:tc>
        <w:tc>
          <w:tcPr>
            <w:tcW w:w="14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物资类别</w:t>
            </w:r>
          </w:p>
        </w:tc>
        <w:tc>
          <w:tcPr>
            <w:tcW w:w="106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DN80-DN600双组份喷涂设备</w:t>
            </w:r>
          </w:p>
        </w:tc>
        <w:tc>
          <w:tcPr>
            <w:tcW w:w="17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2</w:t>
            </w:r>
          </w:p>
        </w:tc>
        <w:tc>
          <w:tcPr>
            <w:tcW w:w="14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B</w:t>
            </w:r>
          </w:p>
        </w:tc>
        <w:tc>
          <w:tcPr>
            <w:tcW w:w="106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标段一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DN80-DN600单组份喷涂设备</w:t>
            </w:r>
          </w:p>
        </w:tc>
        <w:tc>
          <w:tcPr>
            <w:tcW w:w="17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3</w:t>
            </w:r>
          </w:p>
        </w:tc>
        <w:tc>
          <w:tcPr>
            <w:tcW w:w="147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kern w:val="2"/>
                <w:sz w:val="28"/>
                <w:szCs w:val="28"/>
                <w:lang w:val="en-US" w:eastAsia="zh-CN" w:bidi="ar-SA"/>
              </w:rPr>
            </w:pPr>
            <w:r>
              <w:rPr>
                <w:rFonts w:hint="eastAsia" w:ascii="宋体" w:hAnsi="宋体" w:cs="宋体"/>
                <w:b/>
                <w:bCs/>
                <w:sz w:val="28"/>
                <w:szCs w:val="28"/>
                <w:lang w:val="en-US" w:eastAsia="zh-CN"/>
              </w:rPr>
              <w:t>B</w:t>
            </w:r>
          </w:p>
        </w:tc>
        <w:tc>
          <w:tcPr>
            <w:tcW w:w="106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kern w:val="2"/>
                <w:sz w:val="28"/>
                <w:szCs w:val="28"/>
                <w:lang w:val="en-US" w:eastAsia="zh-CN" w:bidi="ar-SA"/>
              </w:rPr>
            </w:pPr>
            <w:r>
              <w:rPr>
                <w:rFonts w:hint="eastAsia" w:ascii="宋体" w:hAnsi="宋体" w:cs="宋体"/>
                <w:b/>
                <w:bCs/>
                <w:sz w:val="28"/>
                <w:szCs w:val="28"/>
                <w:lang w:val="en-US" w:eastAsia="zh-CN"/>
              </w:rPr>
              <w:t>标段二</w:t>
            </w:r>
          </w:p>
        </w:tc>
      </w:tr>
    </w:tbl>
    <w:p>
      <w:pPr>
        <w:numPr>
          <w:ilvl w:val="0"/>
          <w:numId w:val="0"/>
        </w:numPr>
        <w:jc w:val="left"/>
        <w:rPr>
          <w:rFonts w:hint="eastAsia"/>
          <w:bCs/>
          <w:sz w:val="28"/>
          <w:szCs w:val="28"/>
          <w:lang w:val="en-US" w:eastAsia="zh-CN"/>
        </w:rPr>
      </w:pPr>
      <w:r>
        <w:rPr>
          <w:rFonts w:hint="eastAsia"/>
          <w:bCs/>
          <w:sz w:val="28"/>
          <w:szCs w:val="28"/>
        </w:rPr>
        <w:t>详见附件技术资料；</w:t>
      </w:r>
      <w:r>
        <w:rPr>
          <w:rFonts w:hint="eastAsia"/>
          <w:bCs/>
          <w:sz w:val="28"/>
          <w:szCs w:val="28"/>
          <w:lang w:val="en-US" w:eastAsia="zh-CN"/>
        </w:rPr>
        <w:t>需</w:t>
      </w:r>
      <w:r>
        <w:rPr>
          <w:rFonts w:hint="eastAsia"/>
          <w:bCs/>
          <w:sz w:val="28"/>
          <w:szCs w:val="28"/>
        </w:rPr>
        <w:t>满足需方提供的技术要求</w:t>
      </w:r>
      <w:r>
        <w:rPr>
          <w:rFonts w:hint="eastAsia"/>
          <w:bCs/>
          <w:sz w:val="28"/>
          <w:szCs w:val="28"/>
          <w:lang w:eastAsia="zh-CN"/>
        </w:rPr>
        <w:t>。</w:t>
      </w:r>
    </w:p>
    <w:p>
      <w:pPr>
        <w:numPr>
          <w:ilvl w:val="0"/>
          <w:numId w:val="0"/>
        </w:numPr>
        <w:jc w:val="left"/>
        <w:rPr>
          <w:rFonts w:hint="eastAsia"/>
          <w:bCs/>
          <w:sz w:val="28"/>
          <w:szCs w:val="28"/>
          <w:lang w:val="en-US" w:eastAsia="zh-CN"/>
        </w:rPr>
      </w:pPr>
      <w:r>
        <w:rPr>
          <w:rFonts w:hint="eastAsia"/>
          <w:bCs/>
          <w:sz w:val="28"/>
          <w:szCs w:val="28"/>
          <w:lang w:val="en-US" w:eastAsia="zh-CN"/>
        </w:rPr>
        <w:t>2、投标</w:t>
      </w:r>
      <w:r>
        <w:rPr>
          <w:rFonts w:hint="eastAsia"/>
          <w:bCs/>
          <w:sz w:val="28"/>
          <w:szCs w:val="28"/>
        </w:rPr>
        <w:t>单位</w:t>
      </w:r>
      <w:r>
        <w:rPr>
          <w:rFonts w:hint="eastAsia"/>
          <w:bCs/>
          <w:sz w:val="28"/>
          <w:szCs w:val="28"/>
          <w:lang w:val="en-US" w:eastAsia="zh-CN"/>
        </w:rPr>
        <w:t>需要提供</w:t>
      </w:r>
      <w:r>
        <w:rPr>
          <w:rFonts w:hint="eastAsia"/>
          <w:bCs/>
          <w:sz w:val="28"/>
          <w:szCs w:val="28"/>
        </w:rPr>
        <w:t>两份以上喷涂设备供货</w:t>
      </w:r>
      <w:r>
        <w:rPr>
          <w:rFonts w:hint="eastAsia"/>
          <w:bCs/>
          <w:sz w:val="28"/>
          <w:szCs w:val="28"/>
          <w:lang w:val="en-US" w:eastAsia="zh-CN"/>
        </w:rPr>
        <w:t>合同作为业绩证明。</w:t>
      </w:r>
    </w:p>
    <w:p>
      <w:pPr>
        <w:numPr>
          <w:ilvl w:val="0"/>
          <w:numId w:val="0"/>
        </w:numPr>
        <w:jc w:val="left"/>
        <w:rPr>
          <w:rFonts w:hint="eastAsia" w:eastAsia="宋体"/>
          <w:bCs/>
          <w:sz w:val="28"/>
          <w:szCs w:val="28"/>
          <w:lang w:val="en-US" w:eastAsia="zh-CN"/>
        </w:rPr>
      </w:pPr>
      <w:r>
        <w:rPr>
          <w:rFonts w:hint="eastAsia"/>
          <w:bCs/>
          <w:sz w:val="28"/>
          <w:szCs w:val="28"/>
          <w:lang w:val="en-US" w:eastAsia="zh-CN"/>
        </w:rPr>
        <w:t>3、</w:t>
      </w:r>
      <w:r>
        <w:rPr>
          <w:rFonts w:hint="eastAsia"/>
          <w:bCs/>
          <w:sz w:val="28"/>
          <w:szCs w:val="28"/>
        </w:rPr>
        <w:t>有良好的商业信誉；近三年生产经营活动中无违法、违规记录</w:t>
      </w:r>
      <w:r>
        <w:rPr>
          <w:rFonts w:hint="eastAsia"/>
          <w:bCs/>
          <w:sz w:val="28"/>
          <w:szCs w:val="28"/>
          <w:lang w:eastAsia="zh-CN"/>
        </w:rPr>
        <w:t>。</w:t>
      </w:r>
    </w:p>
    <w:p/>
    <w:p>
      <w:pPr>
        <w:pStyle w:val="2"/>
      </w:pPr>
    </w:p>
    <w:p/>
    <w:p>
      <w:pPr>
        <w:pStyle w:val="2"/>
      </w:pPr>
    </w:p>
    <w:p/>
    <w:p>
      <w:pPr>
        <w:pStyle w:val="2"/>
      </w:pPr>
    </w:p>
    <w:p/>
    <w:p>
      <w:pPr>
        <w:pStyle w:val="2"/>
      </w:pPr>
    </w:p>
    <w:p>
      <w:pPr>
        <w:pStyle w:val="2"/>
      </w:pPr>
    </w:p>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2月15日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铸管特喷线喷涂设备</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10"/>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0" o:spid="_x0000_s1026" o:spt="1" style="position:absolute;left:0pt;margin-left:209.15pt;margin-top:2.25pt;height:84.7pt;width:147.5pt;z-index:251662336;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HXtVCQCAABlBAAADgAAAGRycy9lMm9Eb2MueG1srVTNjtMw&#10;EL4j8Q6W7zRJq267UdM9tJQLghUL4jx1nMSS/2R72/RpkLjxEDwO4jV27IS2gIQQwgdn7Jn5Zuab&#10;cVZ3vZLkwJ0XRle0mOSUcM1MLXRb0Q/vdy+WlPgAugZpNK/oiXt6t37+bHW0JZ+azsiaO4Ig2pdH&#10;W9EuBFtmmWcdV+AnxnKNysY4BQGPrs1qB0dEVzKb5vlNdjSuts4w7j3ebgclXSf8puEsvG0azwOR&#10;FcXcQtpd2vdxz9YrKFsHthNsTAP+IQsFQmPQM9QWApBHJ36DUoI5400TJsyozDSNYDzVgNUU+S/V&#10;PHRgeaoFyfH2TJP/f7DszeHeEVFXdEaJBoUt+v7py7evn0mRyDlaX6LNg713SFU8eRRjpX3jVPxi&#10;DaRPhJ7OhPI+EIaXxXIxm86Rd4a6Il/Mb24TanZxt86HV9woEoWKOuxYIhIOr33AkGj6w2Tkt94J&#10;KYkz4aMIXaIoxk1Kjz6DQKxBloZr79r9RjpyAByCXVqx74jc+mvrIo8rIf3ZJXmOoaTQBOKwj7MU&#10;hOTvsIgxgIOUbgwjNTkiC/PlYo6EAA57IyGgqCzS73U7RDZSnF1+SmMxu91sZmPm/tosErQF3w0V&#10;JtUw2EoEHvsGZcehfqlrEk4WW6zxLdKYjeI1JZLj041Ssgwg5N9YIglSI4uXmYhS6Pc9wkRxb+oT&#10;ztajdaLtsLVFSj1qcJYH+od3Fx/L9TmBXv4O6y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dlC+8&#10;1QAAAAkBAAAPAAAAAAAAAAEAIAAAACIAAABkcnMvZG93bnJldi54bWxQSwECFAAUAAAACACHTuJA&#10;PHXtVCQCAABlBAAADgAAAAAAAAABACAAAAAkAQAAZHJzL2Uyb0RvYy54bWxQSwUGAAAAAAYABgBZ&#10;AQAAugUAAAAA&#10;">
                <v:fill type="gradient" on="t" color2="#FFFFFF" angle="90" focus="100%" focussize="0f,0f" focusposition="0f,0f">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1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1" o:spid="_x0000_s1026" o:spt="1" style="position:absolute;left:0pt;margin-left:39.45pt;margin-top:1.6pt;height:84.7pt;width:147.5pt;z-index:251663360;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X4NGyCYCAABlBAAADgAAAGRycy9lMm9Eb2MueG1srVTNjtMw&#10;EL4j8Q6W72ySlm67UdM9tJQLghUL4jyNncSS/2R7m/RpkLjxEDwO4jUYO6FbQEII4YMz9sx8M/PN&#10;OOvbQUly5M4LoytaXOWUcF0bJnRb0ffv9s9WlPgAmoE0mlf0xD293Tx9su5tyWemM5JxRxBE+7K3&#10;Fe1CsGWW+brjCvyVsVyjsjFOQcCjazPmoEd0JbNZnl9nvXHMOlNz7/F2NyrpJuE3Da/Dm6bxPBBZ&#10;UcwtpN2l/RD3bLOGsnVgO1FPacA/ZKFAaAx6htpBAPLgxG9QStTOeNOEq9qozDSNqHmqAasp8l+q&#10;ue/A8lQLkuPtmSb//2Dr18c7RwSr6HNKNChs0bePn79++USKIpLTW1+izb29c9PJoxgrHRqn4hdr&#10;IEMi9HQmlA+B1HhZrJbz2QJ5r1FX5MvF9U2iPHt0t86Hl9woEoWKOuxYIhKOr3zAkGj6w2Til+2F&#10;lMSZ8EGELlEU4yalR59RINYgS+O1d+1hKx05Ag7BPq1YGiK3/tK6yONKSH92SZ5TKCk0gTjs0ywF&#10;IflbLGIK4CClG8NITXpkYbFaLpAQwGFvJAQUlUX6vW7HyEaKs8tPaSznN9vtfMrcX5pFgnbgu7HC&#10;pIpmUCoReOwblB0H9kIzEk4WW6zxLdKYjeKMEsnx6UYpWQYQ8m8skQSpkcU4IeNMRCkMhwFhongw&#10;7ISz9WCdaDtsbZqnZI6zPNI/vrv4WC7PCfTx77D5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b&#10;cADVAAAACAEAAA8AAAAAAAAAAQAgAAAAIgAAAGRycy9kb3ducmV2LnhtbFBLAQIUABQAAAAIAIdO&#10;4kBfg0bIJgIAAGUEAAAOAAAAAAAAAAEAIAAAACQBAABkcnMvZTJvRG9jLnhtbFBLBQYAAAAABgAG&#10;AFkBAAC8BQAAAAA=&#10;">
                <v:fill type="gradient" on="t" color2="#FFFFFF" angle="90" focus="100%" focussize="0f,0f" focusposition="0f,0f">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H/0C7iUCAABkBAAADgAAAGRycy9lMm9Eb2MueG1srVTNjtMw&#10;EL4j8Q6W7zRJq/5s1HYPLeWCYMWCOE8dJ7HkP9neJn0aJG48BI+DeI0dO6FbQEII4YMz9sx8M/PN&#10;OOvbXkly4s4Loze0mOSUcM1MJXSzoR/eH16sKPEBdAXSaL6hZ+7p7fb5s3VnSz41rZEVdwRBtC87&#10;u6FtCLbMMs9arsBPjOUalbVxCgIeXZNVDjpEVzKb5vki64yrrDOMe4+3+0FJtwm/rjkLb+va80Dk&#10;hmJuIe0u7ce4Z9s1lI0D2wo2pgH/kIUCoTHoBWoPAciDE79BKcGc8aYOE2ZUZupaMJ5qwGqK/Jdq&#10;7luwPNWC5Hh7ocn/P1j25nTniKiwd5RoUNii75++fPv6mSwiN531JZrc2zs3njyKsdC+dip+sQTS&#10;Jz7PFz55HwjDy2K1nE3nSDtDXZEv54ubxHj25G6dD6+4USQKG+qwYYlHOL32AUOi6Q+Tkd7qIKQk&#10;zoSPIrSJoRg3KT36DAKxBkkarr1rjjvpyAlwBg5pxdIQufHX1kUeV0L6s0vyHENJoQnEWR9HKQjJ&#10;32ERYwAHKd0YRmrSIQvz1XKOhADOei0hoKgssu91M0Q2UlxcfkpjObvZ7WZj5v7aLBK0B98OFSZV&#10;NINSicBj36BsOVQvdUXC2WKHNT5FGrNRvKJEcny5UUqWAYT8G0skQWpkMU7IMBNRCv2xR5goHk11&#10;xtF6sE40Lba2SKlHDY7yQP/w7OJbuT4n0Kefw/YR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ZQv&#10;vNUAAAAJAQAADwAAAAAAAAABACAAAAAiAAAAZHJzL2Rvd25yZXYueG1sUEsBAhQAFAAAAAgAh07i&#10;QB/9Au4lAgAAZAQAAA4AAAAAAAAAAQAgAAAAJAEAAGRycy9lMm9Eb2MueG1sUEsFBgAAAAAGAAYA&#10;WQEAALsFAAAAAA==&#10;">
                <v:fill type="gradient" on="t" color2="#FFFFFF" angle="90" focus="100%" focussize="0f,0f" focusposition="0f,0f">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61312;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RB/VkiYCAABkBAAADgAAAGRycy9lMm9Eb2MueG1srVTNjtMw&#10;EL4j8Q6W7zRJq253o6Z7aCkXBCsWxHnqOIkl/8n2NunTIHHjIXgcxGvs2AndAhJCCB+csWfmm5lv&#10;xlnfDkqSI3deGF3RYpZTwjUztdBtRT+837+4psQH0DVIo3lFT9zT283zZ+velnxuOiNr7giCaF/2&#10;tqJdCLbMMs86rsDPjOUalY1xCgIeXZvVDnpEVzKb5/lV1htXW2cY9x5vd6OSbhJ+03AW3jaN54HI&#10;imJuIe0u7Ye4Z5s1lK0D2wk2pQH/kIUCoTHoGWoHAciDE79BKcGc8aYJM2ZUZppGMJ5qwGqK/Jdq&#10;7juwPNWC5Hh7psn/P1j25njniKgrOqdEg8IWff/05dvXz2QVuemtL9Hk3t656eRRjIUOjVPxiyWQ&#10;IfF5OvPJh0AYXhbXq8V8ibQz1BX5anl1kxjPntyt8+EVN4pEoaIOG5Z4hONrHzAkmv4wmeit90JK&#10;4kz4KEKXGIpxk9KjzygQa5Ck8dq79rCVjhwBZ2CfViwNkVt/aV3kcSWkP7skzymUFJpAnPVplIKQ&#10;/B0WMQVwkNKNYaQmPbKwvF4tkRDAWW8kBBSVRfa9bsfIRoqzy09prBY32+1iytxfmkWCduC7scKk&#10;imZQKhF47BuUHYf6pa5JOFnssManSGM2iteUSI4vN0rJMoCQf2OJJEiNLMYJGWciSmE4DAgTxYOp&#10;TzhaD9aJtsPWFin1qMFRHukfn118K5fnBPr0c9g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b&#10;cADVAAAACAEAAA8AAAAAAAAAAQAgAAAAIgAAAGRycy9kb3ducmV2LnhtbFBLAQIUABQAAAAIAIdO&#10;4kBEH9WSJgIAAGQEAAAOAAAAAAAAAAEAIAAAACQBAABkcnMvZTJvRG9jLnhtbFBLBQYAAAAABgAG&#10;AFkBAAC8BQAAAAA=&#10;">
                <v:fill type="gradient" on="t" color2="#FFFFFF" angle="90" focus="100%" focussize="0f,0f" focusposition="0f,0f">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pP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委托单位： (盖章)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法定代表人： (签名或盖章)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法人授权责任人：(签名或盖章)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960" w:firstLineChars="400"/>
        <w:textAlignment w:val="auto"/>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2588"/>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624EAC"/>
    <w:rsid w:val="08703D2A"/>
    <w:rsid w:val="08723471"/>
    <w:rsid w:val="0894600F"/>
    <w:rsid w:val="08A8663B"/>
    <w:rsid w:val="08A96692"/>
    <w:rsid w:val="0A205F87"/>
    <w:rsid w:val="0A823C2F"/>
    <w:rsid w:val="0B6D4325"/>
    <w:rsid w:val="0B8301A2"/>
    <w:rsid w:val="0BFF25BD"/>
    <w:rsid w:val="0C9D0D96"/>
    <w:rsid w:val="0CA62D9D"/>
    <w:rsid w:val="0CBC295F"/>
    <w:rsid w:val="0CE134EE"/>
    <w:rsid w:val="0D1E2C33"/>
    <w:rsid w:val="0D51069C"/>
    <w:rsid w:val="0DF07D84"/>
    <w:rsid w:val="0E497616"/>
    <w:rsid w:val="0E842CB1"/>
    <w:rsid w:val="0EAC6E8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8B7683"/>
    <w:rsid w:val="1C3401BE"/>
    <w:rsid w:val="1C4D20AD"/>
    <w:rsid w:val="1CA053B7"/>
    <w:rsid w:val="1CCB1E53"/>
    <w:rsid w:val="1D2E11E1"/>
    <w:rsid w:val="1D6C7A82"/>
    <w:rsid w:val="1D987E37"/>
    <w:rsid w:val="1D9E4429"/>
    <w:rsid w:val="1DD45649"/>
    <w:rsid w:val="1DDF4184"/>
    <w:rsid w:val="1E4E07CF"/>
    <w:rsid w:val="1E937D02"/>
    <w:rsid w:val="1EF12D6D"/>
    <w:rsid w:val="1F4242F7"/>
    <w:rsid w:val="1F493FD6"/>
    <w:rsid w:val="1F574444"/>
    <w:rsid w:val="1F802445"/>
    <w:rsid w:val="1F9C7C18"/>
    <w:rsid w:val="1FCE30BE"/>
    <w:rsid w:val="201B0D35"/>
    <w:rsid w:val="206D22B7"/>
    <w:rsid w:val="20A32AEB"/>
    <w:rsid w:val="20C52302"/>
    <w:rsid w:val="210E6638"/>
    <w:rsid w:val="21133B37"/>
    <w:rsid w:val="21534F77"/>
    <w:rsid w:val="21A2160C"/>
    <w:rsid w:val="22594BD8"/>
    <w:rsid w:val="226517B9"/>
    <w:rsid w:val="22B96773"/>
    <w:rsid w:val="22E00851"/>
    <w:rsid w:val="232232D0"/>
    <w:rsid w:val="234A6E25"/>
    <w:rsid w:val="2364344B"/>
    <w:rsid w:val="23D22DCD"/>
    <w:rsid w:val="23F37445"/>
    <w:rsid w:val="23FE1AD5"/>
    <w:rsid w:val="2407208A"/>
    <w:rsid w:val="246C42C3"/>
    <w:rsid w:val="24752FF2"/>
    <w:rsid w:val="24DC19A5"/>
    <w:rsid w:val="25225826"/>
    <w:rsid w:val="25656E3E"/>
    <w:rsid w:val="25B129B0"/>
    <w:rsid w:val="25C1100C"/>
    <w:rsid w:val="25D875A1"/>
    <w:rsid w:val="2636629B"/>
    <w:rsid w:val="26906DEB"/>
    <w:rsid w:val="26A94FB1"/>
    <w:rsid w:val="26F50CB1"/>
    <w:rsid w:val="278055FF"/>
    <w:rsid w:val="2797515A"/>
    <w:rsid w:val="288D3DC5"/>
    <w:rsid w:val="28CC316F"/>
    <w:rsid w:val="28D66C24"/>
    <w:rsid w:val="28E2171B"/>
    <w:rsid w:val="290A0094"/>
    <w:rsid w:val="29401D6D"/>
    <w:rsid w:val="2959266F"/>
    <w:rsid w:val="2A0D4EB2"/>
    <w:rsid w:val="2A617E74"/>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300541EB"/>
    <w:rsid w:val="30273B88"/>
    <w:rsid w:val="3036622A"/>
    <w:rsid w:val="30CA3841"/>
    <w:rsid w:val="3130279D"/>
    <w:rsid w:val="320F084E"/>
    <w:rsid w:val="322C2414"/>
    <w:rsid w:val="32B01E99"/>
    <w:rsid w:val="32B83268"/>
    <w:rsid w:val="33072633"/>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6D586A"/>
    <w:rsid w:val="3C887586"/>
    <w:rsid w:val="3CD2777C"/>
    <w:rsid w:val="3D5A40AB"/>
    <w:rsid w:val="3D9E185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DB7B25"/>
    <w:rsid w:val="48FD590D"/>
    <w:rsid w:val="49280B38"/>
    <w:rsid w:val="493B3AD2"/>
    <w:rsid w:val="494E52FD"/>
    <w:rsid w:val="49555670"/>
    <w:rsid w:val="498E20D3"/>
    <w:rsid w:val="49AF7A8B"/>
    <w:rsid w:val="49C70B56"/>
    <w:rsid w:val="49F03C52"/>
    <w:rsid w:val="49F60A04"/>
    <w:rsid w:val="4A6C696D"/>
    <w:rsid w:val="4A8208D9"/>
    <w:rsid w:val="4B1A4200"/>
    <w:rsid w:val="4B222474"/>
    <w:rsid w:val="4B5A6867"/>
    <w:rsid w:val="4B635392"/>
    <w:rsid w:val="4B9C3E7A"/>
    <w:rsid w:val="4BA21255"/>
    <w:rsid w:val="4BC539BB"/>
    <w:rsid w:val="4C0C0983"/>
    <w:rsid w:val="4C442BFE"/>
    <w:rsid w:val="4C7E3A40"/>
    <w:rsid w:val="4CA167AC"/>
    <w:rsid w:val="4CA57EEC"/>
    <w:rsid w:val="4CAC16D1"/>
    <w:rsid w:val="4D275349"/>
    <w:rsid w:val="4D2C242E"/>
    <w:rsid w:val="4DC66F68"/>
    <w:rsid w:val="4E333D4F"/>
    <w:rsid w:val="4F561931"/>
    <w:rsid w:val="508F41A9"/>
    <w:rsid w:val="50C93520"/>
    <w:rsid w:val="50F91817"/>
    <w:rsid w:val="51A458AF"/>
    <w:rsid w:val="51B20F3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A43C8D"/>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D173705"/>
    <w:rsid w:val="5D1B4B8A"/>
    <w:rsid w:val="5D235C93"/>
    <w:rsid w:val="5D29641E"/>
    <w:rsid w:val="5DB22A0D"/>
    <w:rsid w:val="5DCF374A"/>
    <w:rsid w:val="5E611270"/>
    <w:rsid w:val="5EB10C27"/>
    <w:rsid w:val="5EB2026E"/>
    <w:rsid w:val="5F0B632E"/>
    <w:rsid w:val="5F275132"/>
    <w:rsid w:val="5F3724D8"/>
    <w:rsid w:val="5F520A02"/>
    <w:rsid w:val="5F8D5A94"/>
    <w:rsid w:val="6043298E"/>
    <w:rsid w:val="60687527"/>
    <w:rsid w:val="60BC24CB"/>
    <w:rsid w:val="61033D16"/>
    <w:rsid w:val="625B24D7"/>
    <w:rsid w:val="62653CD7"/>
    <w:rsid w:val="62CD795C"/>
    <w:rsid w:val="63BE6BDE"/>
    <w:rsid w:val="63D0303E"/>
    <w:rsid w:val="641568F6"/>
    <w:rsid w:val="643411BC"/>
    <w:rsid w:val="644909D8"/>
    <w:rsid w:val="645D5E51"/>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A1961F9"/>
    <w:rsid w:val="6AE713EB"/>
    <w:rsid w:val="6B912AE5"/>
    <w:rsid w:val="6BB603AF"/>
    <w:rsid w:val="6BBA6278"/>
    <w:rsid w:val="6BDE4C50"/>
    <w:rsid w:val="6BF2040D"/>
    <w:rsid w:val="6C332FD3"/>
    <w:rsid w:val="6C7B13C4"/>
    <w:rsid w:val="6CA73029"/>
    <w:rsid w:val="6CA824D7"/>
    <w:rsid w:val="6CB6289B"/>
    <w:rsid w:val="6CEE6E5F"/>
    <w:rsid w:val="6D7F552C"/>
    <w:rsid w:val="6D8C6A01"/>
    <w:rsid w:val="6E4F66B0"/>
    <w:rsid w:val="6E93756A"/>
    <w:rsid w:val="6ED71557"/>
    <w:rsid w:val="6F1F6C63"/>
    <w:rsid w:val="6F654899"/>
    <w:rsid w:val="6FAC3760"/>
    <w:rsid w:val="6FD36B06"/>
    <w:rsid w:val="6FF92BBA"/>
    <w:rsid w:val="70011282"/>
    <w:rsid w:val="70102472"/>
    <w:rsid w:val="702A03B0"/>
    <w:rsid w:val="7033340D"/>
    <w:rsid w:val="706A3FF6"/>
    <w:rsid w:val="70D03715"/>
    <w:rsid w:val="70E0155E"/>
    <w:rsid w:val="710A6900"/>
    <w:rsid w:val="711219DD"/>
    <w:rsid w:val="71625408"/>
    <w:rsid w:val="717515A1"/>
    <w:rsid w:val="71960692"/>
    <w:rsid w:val="71D9540E"/>
    <w:rsid w:val="71F96DCA"/>
    <w:rsid w:val="729A24C9"/>
    <w:rsid w:val="72E83DB5"/>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3E794A"/>
    <w:rsid w:val="7A6263B1"/>
    <w:rsid w:val="7ACA49A1"/>
    <w:rsid w:val="7ADF17B7"/>
    <w:rsid w:val="7AF07C0E"/>
    <w:rsid w:val="7B0469FE"/>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0B1874"/>
    <w:rsid w:val="7E494A78"/>
    <w:rsid w:val="7E5A3736"/>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2</TotalTime>
  <ScaleCrop>false</ScaleCrop>
  <LinksUpToDate>false</LinksUpToDate>
  <CharactersWithSpaces>5419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2021-03-16T08:13:00Z</cp:lastPrinted>
  <dcterms:modified xsi:type="dcterms:W3CDTF">2022-02-15T05:50:57Z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D3894DA2359E4D86A6EC87FD46198235</vt:lpwstr>
  </property>
</Properties>
</file>