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炼铁烧结脱硫脱硝用活性焦</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rPr>
        <w:t>月</w:t>
      </w:r>
      <w:r>
        <w:rPr>
          <w:rFonts w:hint="eastAsia"/>
          <w:color w:val="000000"/>
          <w:sz w:val="24"/>
          <w:szCs w:val="24"/>
          <w:u w:val="single"/>
          <w:lang w:val="en-US" w:eastAsia="zh-CN"/>
        </w:rPr>
        <w:t>16</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2022030003HXJ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炼铁烧结脱硫脱硝用活性焦</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张  工</w:t>
      </w:r>
      <w:r>
        <w:rPr>
          <w:rFonts w:hint="eastAsia" w:ascii="宋体" w:hAnsi="宋体" w:eastAsia="宋体" w:cs="Times New Roman"/>
          <w:kern w:val="2"/>
          <w:sz w:val="24"/>
          <w:szCs w:val="24"/>
          <w:highlight w:val="none"/>
          <w:lang w:val="en-US" w:eastAsia="zh-CN" w:bidi="ar-SA"/>
        </w:rPr>
        <w:t xml:space="preserve">    17855381302</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2</w:t>
      </w:r>
      <w:r>
        <w:rPr>
          <w:rFonts w:ascii="宋体" w:hAnsi="宋体"/>
          <w:bCs/>
          <w:sz w:val="24"/>
          <w:szCs w:val="24"/>
        </w:rPr>
        <w:t>月</w:t>
      </w:r>
      <w:r>
        <w:rPr>
          <w:rFonts w:hint="eastAsia" w:ascii="宋体" w:hAnsi="宋体"/>
          <w:bCs/>
          <w:sz w:val="24"/>
          <w:szCs w:val="24"/>
          <w:u w:val="single"/>
          <w:lang w:val="en-US" w:eastAsia="zh-CN"/>
        </w:rPr>
        <w:t>25</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b/>
          <w:bCs/>
          <w:color w:val="4F81BD"/>
          <w:sz w:val="28"/>
          <w:szCs w:val="28"/>
          <w:lang w:val="en-US" w:eastAsia="zh-CN"/>
        </w:rPr>
      </w:pPr>
      <w:r>
        <w:rPr>
          <w:rFonts w:hint="eastAsia" w:ascii="宋体" w:hAnsi="宋体"/>
          <w:b/>
          <w:bCs/>
          <w:color w:val="4F81BD"/>
          <w:sz w:val="28"/>
          <w:szCs w:val="28"/>
          <w:lang w:val="en-US" w:eastAsia="zh-CN"/>
        </w:rPr>
        <w:t xml:space="preserve"> </w:t>
      </w:r>
    </w:p>
    <w:p>
      <w:pPr>
        <w:pStyle w:val="2"/>
        <w:rPr>
          <w:rFonts w:hint="eastAsia"/>
          <w:lang w:eastAsia="zh-CN"/>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壹拾万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2022</w:t>
      </w:r>
      <w:r>
        <w:rPr>
          <w:rFonts w:hint="eastAsia" w:ascii="宋体" w:hAnsi="宋体"/>
          <w:bCs/>
          <w:color w:val="7030A0"/>
          <w:sz w:val="24"/>
          <w:szCs w:val="24"/>
        </w:rPr>
        <w:t>年</w:t>
      </w:r>
      <w:r>
        <w:rPr>
          <w:rFonts w:hint="eastAsia" w:ascii="宋体" w:hAnsi="宋体"/>
          <w:sz w:val="24"/>
          <w:szCs w:val="24"/>
          <w:lang w:val="en-US" w:eastAsia="zh-CN"/>
        </w:rPr>
        <w:t>2</w:t>
      </w:r>
      <w:r>
        <w:rPr>
          <w:rFonts w:hint="eastAsia" w:ascii="宋体" w:hAnsi="宋体"/>
          <w:bCs/>
          <w:color w:val="7030A0"/>
          <w:sz w:val="24"/>
          <w:szCs w:val="24"/>
        </w:rPr>
        <w:t>月</w:t>
      </w:r>
      <w:r>
        <w:rPr>
          <w:rFonts w:hint="eastAsia" w:ascii="宋体" w:hAnsi="宋体"/>
          <w:sz w:val="24"/>
          <w:szCs w:val="24"/>
          <w:lang w:val="en-US" w:eastAsia="zh-CN"/>
        </w:rPr>
        <w:t>25</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sz w:val="24"/>
          <w:szCs w:val="24"/>
        </w:rPr>
      </w:pPr>
      <w:r>
        <w:rPr>
          <w:rFonts w:hint="eastAsia" w:ascii="宋体" w:hAnsi="宋体"/>
          <w:b/>
          <w:sz w:val="24"/>
          <w:szCs w:val="24"/>
        </w:rPr>
        <w:t>投标有效期</w:t>
      </w:r>
      <w:r>
        <w:rPr>
          <w:rFonts w:hint="eastAsia" w:ascii="宋体" w:hAnsi="宋体"/>
          <w:b/>
          <w:sz w:val="24"/>
          <w:szCs w:val="24"/>
          <w:lang w:val="en-US" w:eastAsia="zh-CN"/>
        </w:rPr>
        <w:t xml:space="preserve">    </w:t>
      </w:r>
    </w:p>
    <w:p>
      <w:pPr>
        <w:numPr>
          <w:ilvl w:val="0"/>
          <w:numId w:val="0"/>
        </w:numPr>
        <w:spacing w:line="300" w:lineRule="auto"/>
        <w:ind w:leftChars="0" w:firstLine="964" w:firstLineChars="400"/>
        <w:rPr>
          <w:rFonts w:ascii="宋体" w:hAnsi="宋体"/>
          <w:sz w:val="24"/>
          <w:szCs w:val="24"/>
        </w:rPr>
      </w:pPr>
      <w:r>
        <w:rPr>
          <w:rFonts w:hint="eastAsia" w:ascii="宋体" w:hAnsi="宋体"/>
          <w:b/>
          <w:sz w:val="24"/>
          <w:szCs w:val="24"/>
          <w:lang w:val="en-US" w:eastAsia="zh-CN"/>
        </w:rPr>
        <w:t xml:space="preserve"> </w:t>
      </w:r>
      <w:r>
        <w:rPr>
          <w:rFonts w:hint="eastAsia" w:ascii="宋体" w:hAnsi="宋体"/>
          <w:sz w:val="24"/>
          <w:szCs w:val="24"/>
        </w:rPr>
        <w:t>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4"/>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4"/>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5"/>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hint="eastAsia" w:ascii="宋体" w:hAnsi="宋体"/>
          <w:sz w:val="24"/>
          <w:szCs w:val="24"/>
        </w:rPr>
      </w:pPr>
      <w:r>
        <w:rPr>
          <w:rFonts w:hint="eastAsia" w:ascii="宋体" w:hAnsi="宋体"/>
          <w:sz w:val="24"/>
          <w:szCs w:val="24"/>
        </w:rPr>
        <w:t>2、交货地点：芜湖新兴铸管有限责任公司三山区现场。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ind w:firstLine="482" w:firstLineChars="200"/>
        <w:rPr>
          <w:rFonts w:hint="eastAsia" w:ascii="宋体" w:hAnsi="宋体"/>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b/>
        </w:rPr>
      </w:pPr>
    </w:p>
    <w:p>
      <w:pPr>
        <w:numPr>
          <w:ilvl w:val="0"/>
          <w:numId w:val="8"/>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2、本次招标招三个月的供货量为：活性焦1500吨（以上数量为三个月的理论需求数量，具体供货数量以生产单位实际用量为准，具体供货时间以商务部门通知为准）。</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3、参标厂家，要求为活性焦生产企业，具备相应的生产能力。提供2019年至今（以合同签订时间为准），3份及以上国内大型钢企脱硫脱硝用活性焦供货合同业绩作证明。</w:t>
      </w:r>
    </w:p>
    <w:p>
      <w:pPr>
        <w:numPr>
          <w:ilvl w:val="0"/>
          <w:numId w:val="0"/>
        </w:numPr>
        <w:spacing w:line="360" w:lineRule="auto"/>
        <w:ind w:left="840" w:leftChars="0"/>
        <w:rPr>
          <w:rFonts w:hint="eastAsia" w:ascii="宋体" w:hAnsi="宋体"/>
          <w:b/>
          <w:color w:val="FF0000"/>
          <w:sz w:val="24"/>
          <w:szCs w:val="24"/>
          <w:lang w:val="en-US" w:eastAsia="zh-CN"/>
        </w:rPr>
      </w:pPr>
    </w:p>
    <w:p>
      <w:pPr>
        <w:rPr>
          <w:rFonts w:hint="eastAsia" w:ascii="宋体" w:hAnsi="宋体"/>
          <w:b/>
          <w:color w:val="FF0000"/>
          <w:sz w:val="24"/>
          <w:szCs w:val="24"/>
        </w:rPr>
      </w:pPr>
    </w:p>
    <w:p>
      <w:pPr>
        <w:pStyle w:val="2"/>
        <w:rPr>
          <w:rFonts w:hint="eastAsia"/>
        </w:rPr>
      </w:pPr>
    </w:p>
    <w:p>
      <w:pPr>
        <w:pStyle w:val="2"/>
        <w:rPr>
          <w:rFonts w:hint="eastAsia"/>
        </w:rPr>
      </w:pPr>
    </w:p>
    <w:p>
      <w:pPr>
        <w:pStyle w:val="2"/>
        <w:rPr>
          <w:b/>
          <w:sz w:val="24"/>
          <w:szCs w:val="24"/>
        </w:rPr>
      </w:pPr>
    </w:p>
    <w:p>
      <w:bookmarkStart w:id="0" w:name="_GoBack"/>
      <w:bookmarkEnd w:id="0"/>
    </w:p>
    <w:p/>
    <w:p>
      <w:pPr>
        <w:pStyle w:val="2"/>
        <w:rPr>
          <w:b/>
          <w:sz w:val="24"/>
          <w:szCs w:val="24"/>
        </w:rPr>
      </w:pPr>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炼铁烧结脱硫脱硝用活性焦</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1"/>
    <w:lvlOverride w:ilvl="0">
      <w:startOverride w:val="1"/>
    </w:lvlOverride>
  </w:num>
  <w:num w:numId="3">
    <w:abstractNumId w:val="5"/>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6E23AB3"/>
    <w:rsid w:val="07BA48CA"/>
    <w:rsid w:val="08024924"/>
    <w:rsid w:val="0831406E"/>
    <w:rsid w:val="083A4C2B"/>
    <w:rsid w:val="085B58B3"/>
    <w:rsid w:val="08A96692"/>
    <w:rsid w:val="08EE4992"/>
    <w:rsid w:val="090F2391"/>
    <w:rsid w:val="097B7AE5"/>
    <w:rsid w:val="0AF63A42"/>
    <w:rsid w:val="0B106156"/>
    <w:rsid w:val="0B5E1A54"/>
    <w:rsid w:val="0BFF25BD"/>
    <w:rsid w:val="0CBC295F"/>
    <w:rsid w:val="0D2F279C"/>
    <w:rsid w:val="0DCC0A80"/>
    <w:rsid w:val="0DF07D84"/>
    <w:rsid w:val="0E497616"/>
    <w:rsid w:val="0E842CB1"/>
    <w:rsid w:val="0EEB0BB2"/>
    <w:rsid w:val="0F0803D8"/>
    <w:rsid w:val="0F347211"/>
    <w:rsid w:val="0FA76F34"/>
    <w:rsid w:val="0FBC73C7"/>
    <w:rsid w:val="10031B51"/>
    <w:rsid w:val="10094A89"/>
    <w:rsid w:val="10CA64E1"/>
    <w:rsid w:val="110928F7"/>
    <w:rsid w:val="114D2C06"/>
    <w:rsid w:val="11654D47"/>
    <w:rsid w:val="11BA6270"/>
    <w:rsid w:val="12623A3F"/>
    <w:rsid w:val="135C10D5"/>
    <w:rsid w:val="139F3DA1"/>
    <w:rsid w:val="13D576D7"/>
    <w:rsid w:val="14772C2B"/>
    <w:rsid w:val="14881933"/>
    <w:rsid w:val="14F3071A"/>
    <w:rsid w:val="154D48F1"/>
    <w:rsid w:val="158A4695"/>
    <w:rsid w:val="16541AFE"/>
    <w:rsid w:val="1694444C"/>
    <w:rsid w:val="16F544DC"/>
    <w:rsid w:val="17131114"/>
    <w:rsid w:val="1724223F"/>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68710B"/>
    <w:rsid w:val="22B96773"/>
    <w:rsid w:val="22E00851"/>
    <w:rsid w:val="235C23EB"/>
    <w:rsid w:val="23701C2F"/>
    <w:rsid w:val="23CB766B"/>
    <w:rsid w:val="23CE57C2"/>
    <w:rsid w:val="23D22DCD"/>
    <w:rsid w:val="246A25A2"/>
    <w:rsid w:val="25206CD2"/>
    <w:rsid w:val="25230E4D"/>
    <w:rsid w:val="25466F1F"/>
    <w:rsid w:val="258E0AE8"/>
    <w:rsid w:val="25B129B0"/>
    <w:rsid w:val="25FC0296"/>
    <w:rsid w:val="268D7081"/>
    <w:rsid w:val="26F50CB1"/>
    <w:rsid w:val="26F906B4"/>
    <w:rsid w:val="278055FF"/>
    <w:rsid w:val="27A6495D"/>
    <w:rsid w:val="288D3DC5"/>
    <w:rsid w:val="28A22ADC"/>
    <w:rsid w:val="28B030F4"/>
    <w:rsid w:val="28E2171B"/>
    <w:rsid w:val="28F7675F"/>
    <w:rsid w:val="292875F4"/>
    <w:rsid w:val="29401D6D"/>
    <w:rsid w:val="2A1F09F7"/>
    <w:rsid w:val="2BBB5AD5"/>
    <w:rsid w:val="2BF10F3E"/>
    <w:rsid w:val="2BF40243"/>
    <w:rsid w:val="2BFD06EE"/>
    <w:rsid w:val="2C204052"/>
    <w:rsid w:val="2C4E01C4"/>
    <w:rsid w:val="2CF31D5E"/>
    <w:rsid w:val="2D2F71A3"/>
    <w:rsid w:val="2E1B7727"/>
    <w:rsid w:val="2E3D1B0F"/>
    <w:rsid w:val="2EA431DB"/>
    <w:rsid w:val="2EDD294B"/>
    <w:rsid w:val="2F163A70"/>
    <w:rsid w:val="2F48124B"/>
    <w:rsid w:val="302E15AB"/>
    <w:rsid w:val="3036622A"/>
    <w:rsid w:val="30474844"/>
    <w:rsid w:val="30B31E99"/>
    <w:rsid w:val="30CA3841"/>
    <w:rsid w:val="3130279D"/>
    <w:rsid w:val="313649C9"/>
    <w:rsid w:val="31DF7B93"/>
    <w:rsid w:val="324F62A8"/>
    <w:rsid w:val="32E00DA4"/>
    <w:rsid w:val="32F7522E"/>
    <w:rsid w:val="339D246B"/>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3F5E4F"/>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C004AA"/>
    <w:rsid w:val="46587D68"/>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552B70"/>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A42CB"/>
    <w:rsid w:val="554C057B"/>
    <w:rsid w:val="56065626"/>
    <w:rsid w:val="562E1D47"/>
    <w:rsid w:val="566E6D8E"/>
    <w:rsid w:val="56B606CC"/>
    <w:rsid w:val="56FF0A43"/>
    <w:rsid w:val="57AC75B3"/>
    <w:rsid w:val="57D705F2"/>
    <w:rsid w:val="57EA4190"/>
    <w:rsid w:val="58E53A38"/>
    <w:rsid w:val="59677D4F"/>
    <w:rsid w:val="596F60AE"/>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438579B"/>
    <w:rsid w:val="655749FB"/>
    <w:rsid w:val="65E5671A"/>
    <w:rsid w:val="66EA0C9A"/>
    <w:rsid w:val="66FB3BC1"/>
    <w:rsid w:val="67023348"/>
    <w:rsid w:val="6753255C"/>
    <w:rsid w:val="675F3C06"/>
    <w:rsid w:val="678F7868"/>
    <w:rsid w:val="686F59C5"/>
    <w:rsid w:val="68985C4A"/>
    <w:rsid w:val="68BB275A"/>
    <w:rsid w:val="695E0A51"/>
    <w:rsid w:val="69864150"/>
    <w:rsid w:val="6AE672A8"/>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4F1E1A"/>
    <w:rsid w:val="761859F6"/>
    <w:rsid w:val="76206BC5"/>
    <w:rsid w:val="767B0330"/>
    <w:rsid w:val="76EB3FE1"/>
    <w:rsid w:val="770E210B"/>
    <w:rsid w:val="772D76F7"/>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9</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2019-12-11T08:01:00Z</cp:lastPrinted>
  <dcterms:modified xsi:type="dcterms:W3CDTF">2022-02-16T06:15:56Z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