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黑体"/>
          <w:kern w:val="2"/>
          <w:sz w:val="44"/>
          <w:szCs w:val="44"/>
          <w:lang w:val="en-US" w:eastAsia="zh-CN" w:bidi="ar-SA"/>
        </w:rPr>
      </w:pPr>
      <w:r>
        <w:rPr>
          <w:rFonts w:hint="eastAsia"/>
          <w:sz w:val="44"/>
          <w:szCs w:val="44"/>
          <w:lang w:eastAsia="zh-CN"/>
        </w:rPr>
        <w:t>购置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50</w:t>
      </w:r>
      <w:r>
        <w:rPr>
          <w:rFonts w:hint="eastAsia"/>
          <w:sz w:val="44"/>
          <w:szCs w:val="44"/>
          <w:lang w:val="en-US" w:eastAsia="zh-CN"/>
        </w:rPr>
        <w:t>吨汽车起重机</w:t>
      </w:r>
      <w:r>
        <w:rPr>
          <w:rFonts w:hint="eastAsia"/>
          <w:sz w:val="44"/>
          <w:szCs w:val="44"/>
          <w:lang w:eastAsia="zh-CN"/>
        </w:rPr>
        <w:t>技术参考参数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主要技术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参数：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1：发动机达到国家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最新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国六环保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排放标准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2：车辆轴荷具备四轴、一体配重（不需要加配重砣）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3：发动机功率/转速不小于247/1900KW(r/min）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4：主臂高度不低于45米，主臂+副臂高度不低于61米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00"/>
          <w:sz w:val="28"/>
          <w:szCs w:val="28"/>
          <w:highlight w:val="lightGray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：配备智能控制系统，下车液压支腿或电控操作系统，上车手柄式电控操纵装置。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6：配置力矩限制器，三圈保护器，高度限位器，夜视水平仪，ABS制动防抱死装置。上车操纵室配置卷扬监视器，大臂夜光红外影像（摄像头）配置风速报警器，上车警报扩音器，配备对讲机2个。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7：HMI界面配置可监测控制器端口数据。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8：驾驶室设置倒车影像及倒车雷达装置，驾驶室电动俯仰装置，上下车驾驶室座椅配有气压减震，可前后滑动，可变换角度。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9：整车配置（上车，下车）原厂冷暖空调。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10：配置快速换倍率吊钩，不拆除契套，可直接更换倍率，减少换倍率步骤。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>所购车型公告、合格证、三包服务卡、使用说明书、其他文件或附件、核对铭牌等符合出厂规定标准要求。中标单位需无偿为业</w:t>
      </w:r>
      <w:r>
        <w:rPr>
          <w:rFonts w:hint="eastAsia"/>
          <w:sz w:val="30"/>
          <w:szCs w:val="30"/>
        </w:rPr>
        <w:t>主提供车</w:t>
      </w:r>
      <w:r>
        <w:rPr>
          <w:rFonts w:hint="eastAsia"/>
          <w:sz w:val="28"/>
          <w:szCs w:val="28"/>
        </w:rPr>
        <w:t>辆维保专业性人员技能培训。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汽车队</w:t>
      </w:r>
    </w:p>
    <w:p>
      <w:pPr>
        <w:tabs>
          <w:tab w:val="left" w:pos="7333"/>
        </w:tabs>
        <w:ind w:firstLine="6720" w:firstLineChars="2400"/>
        <w:jc w:val="both"/>
        <w:rPr>
          <w:rFonts w:hint="default" w:ascii="Calibri" w:hAnsi="Calibri" w:eastAsia="宋体" w:cs="黑体"/>
          <w:kern w:val="2"/>
          <w:sz w:val="28"/>
          <w:szCs w:val="28"/>
          <w:lang w:val="en-US" w:eastAsia="zh-CN" w:bidi="ar-SA"/>
        </w:rPr>
      </w:pPr>
      <w:r>
        <w:rPr>
          <w:rFonts w:hint="eastAsia" w:cs="黑体"/>
          <w:kern w:val="2"/>
          <w:sz w:val="28"/>
          <w:szCs w:val="28"/>
          <w:lang w:val="en-US" w:eastAsia="zh-CN" w:bidi="ar-SA"/>
        </w:rPr>
        <w:t>2022.1.24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CD5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2020-10-31T11:11:00Z</dcterms:created>
  <dc:creator>Administrator</dc:creator>
  <cp:lastModifiedBy>Administrator</cp:lastModifiedBy>
  <dcterms:modified xsi:type="dcterms:W3CDTF">2022-01-25T06:35:12Z</dcterms:modified>
  <dc:title>猫9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371C727BB6E74B819B14F0ECC186F7C4</vt:lpwstr>
  </property>
</Properties>
</file>