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渣盆一批（二次）</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03 月04日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w:t>
      </w:r>
      <w:r>
        <w:rPr>
          <w:rFonts w:hint="eastAsia" w:ascii="宋体" w:hAnsi="宋体"/>
          <w:color w:val="FF0000"/>
          <w:sz w:val="24"/>
          <w:szCs w:val="24"/>
          <w:highlight w:val="none"/>
          <w:u w:val="single"/>
          <w:lang w:val="en-US" w:eastAsia="zh-CN"/>
        </w:rPr>
        <w:t>2030404ZPYP</w:t>
      </w:r>
      <w:r>
        <w:rPr>
          <w:rFonts w:hint="eastAsia" w:ascii="仿宋_GB2312" w:eastAsia="仿宋_GB2312"/>
          <w:bCs/>
          <w:sz w:val="24"/>
          <w:szCs w:val="24"/>
          <w:highlight w:val="none"/>
          <w:u w:val="single"/>
        </w:rPr>
        <w:t xml:space="preserve"> </w:t>
      </w:r>
    </w:p>
    <w:p>
      <w:pPr>
        <w:spacing w:line="240" w:lineRule="atLeast"/>
        <w:ind w:firstLine="482"/>
        <w:rPr>
          <w:rFonts w:hint="default"/>
          <w:color w:val="2A2A2A"/>
          <w:sz w:val="24"/>
          <w:szCs w:val="24"/>
          <w:highlight w:val="none"/>
          <w:shd w:val="clear" w:color="auto" w:fill="FFFFFF"/>
          <w:lang w:val="en-US"/>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渣盆一批</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FF0000"/>
          <w:sz w:val="24"/>
          <w:szCs w:val="24"/>
          <w:highlight w:val="none"/>
          <w:shd w:val="clear" w:color="auto" w:fill="FFFFFF"/>
          <w:lang w:val="en-US" w:eastAsia="zh-CN"/>
        </w:rPr>
        <w:t>线上</w:t>
      </w:r>
      <w:r>
        <w:rPr>
          <w:rFonts w:hint="eastAsia"/>
          <w:color w:val="FF0000"/>
          <w:sz w:val="24"/>
          <w:szCs w:val="24"/>
          <w:highlight w:val="none"/>
          <w:u w:val="none"/>
          <w:shd w:val="clear" w:color="auto" w:fill="FFFFFF"/>
          <w:lang w:val="en-US" w:eastAsia="zh-CN"/>
        </w:rPr>
        <w:t>缴纳投标</w:t>
      </w:r>
      <w:r>
        <w:rPr>
          <w:rFonts w:hint="eastAsia" w:ascii="宋体" w:hAnsi="宋体" w:eastAsia="宋体" w:cs="Times New Roman"/>
          <w:color w:val="FF0000"/>
          <w:sz w:val="24"/>
          <w:szCs w:val="24"/>
          <w:highlight w:val="none"/>
          <w:u w:val="none"/>
          <w:lang w:val="en-US" w:eastAsia="zh-CN"/>
        </w:rPr>
        <w:t>保证金（</w:t>
      </w:r>
      <w:r>
        <w:rPr>
          <w:rFonts w:hint="eastAsia" w:ascii="宋体" w:hAnsi="宋体"/>
          <w:bCs/>
          <w:color w:val="FF0000"/>
          <w:sz w:val="24"/>
          <w:szCs w:val="24"/>
          <w:u w:val="none"/>
        </w:rPr>
        <w:t>基本账户汇款</w:t>
      </w:r>
      <w:r>
        <w:rPr>
          <w:rFonts w:hint="eastAsia" w:ascii="宋体" w:hAnsi="宋体" w:eastAsia="宋体" w:cs="Times New Roman"/>
          <w:color w:val="FF0000"/>
          <w:sz w:val="24"/>
          <w:szCs w:val="24"/>
          <w:highlight w:val="none"/>
          <w:u w:val="none"/>
          <w:lang w:val="en-US" w:eastAsia="zh-CN"/>
        </w:rPr>
        <w:t>）</w:t>
      </w:r>
      <w:r>
        <w:rPr>
          <w:rFonts w:hint="eastAsia" w:ascii="宋体" w:hAnsi="宋体" w:eastAsia="宋体" w:cs="Times New Roman"/>
          <w:color w:val="auto"/>
          <w:sz w:val="24"/>
          <w:szCs w:val="24"/>
          <w:highlight w:val="none"/>
          <w:u w:val="none"/>
          <w:lang w:val="en-US" w:eastAsia="zh-CN"/>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姜  工   1</w:t>
      </w:r>
      <w:r>
        <w:rPr>
          <w:rFonts w:hint="eastAsia" w:ascii="宋体" w:hAnsi="宋体" w:cs="Times New Roman"/>
          <w:sz w:val="24"/>
          <w:szCs w:val="24"/>
          <w:highlight w:val="none"/>
          <w:lang w:val="en-US" w:eastAsia="zh-CN"/>
        </w:rPr>
        <w:t>7681329559</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炼钢部：       李  工   18155369292</w:t>
      </w:r>
    </w:p>
    <w:p>
      <w:pPr>
        <w:rPr>
          <w:rFonts w:hint="eastAsia"/>
          <w:lang w:val="en-US" w:eastAsia="zh-CN"/>
        </w:rPr>
      </w:pPr>
    </w:p>
    <w:p>
      <w:pPr>
        <w:pStyle w:val="2"/>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14</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03月1</w:t>
      </w:r>
      <w:r>
        <w:rPr>
          <w:rFonts w:hint="eastAsia" w:ascii="宋体" w:hAnsi="宋体"/>
          <w:bCs/>
          <w:color w:val="FF0000"/>
          <w:sz w:val="24"/>
          <w:szCs w:val="24"/>
          <w:highlight w:val="none"/>
          <w:lang w:val="en-US" w:eastAsia="zh-CN"/>
        </w:rPr>
        <w:t>7</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hint="eastAsia" w:ascii="宋体" w:hAnsi="宋体"/>
          <w:bCs/>
          <w:color w:val="FF0000"/>
          <w:sz w:val="24"/>
          <w:szCs w:val="24"/>
          <w:lang w:eastAsia="zh-CN"/>
        </w:rPr>
        <w:t>（</w:t>
      </w:r>
      <w:r>
        <w:rPr>
          <w:rFonts w:hint="eastAsia" w:ascii="宋体" w:hAnsi="宋体"/>
          <w:bCs/>
          <w:color w:val="FF0000"/>
          <w:sz w:val="24"/>
          <w:szCs w:val="24"/>
          <w:lang w:val="en-US" w:eastAsia="zh-CN"/>
        </w:rPr>
        <w:t>通过</w:t>
      </w:r>
      <w:r>
        <w:rPr>
          <w:rFonts w:hint="eastAsia" w:ascii="宋体" w:hAnsi="宋体"/>
          <w:bCs/>
          <w:color w:val="FF0000"/>
          <w:sz w:val="24"/>
          <w:szCs w:val="24"/>
          <w:lang w:eastAsia="zh-CN"/>
        </w:rPr>
        <w:t>中铸产业网电子招标采购平台</w:t>
      </w:r>
      <w:r>
        <w:rPr>
          <w:rFonts w:hint="eastAsia" w:ascii="宋体" w:hAnsi="宋体"/>
          <w:bCs/>
          <w:color w:val="FF0000"/>
          <w:sz w:val="24"/>
          <w:szCs w:val="24"/>
          <w:lang w:val="en-US" w:eastAsia="zh-CN"/>
        </w:rPr>
        <w:t>开标</w:t>
      </w:r>
      <w:r>
        <w:rPr>
          <w:rFonts w:hint="eastAsia" w:ascii="宋体" w:hAnsi="宋体"/>
          <w:bCs/>
          <w:color w:val="FF0000"/>
          <w:sz w:val="24"/>
          <w:szCs w:val="24"/>
          <w:lang w:eastAsia="zh-CN"/>
        </w:rPr>
        <w:t>）</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w:t>
      </w:r>
      <w:r>
        <w:rPr>
          <w:rFonts w:hint="eastAsia" w:ascii="宋体" w:hAnsi="宋体"/>
          <w:b/>
          <w:bCs/>
          <w:color w:val="4F81BD"/>
          <w:sz w:val="28"/>
          <w:szCs w:val="28"/>
          <w:lang w:val="en-US" w:eastAsia="zh-CN"/>
        </w:rPr>
        <w:t>5</w:t>
      </w:r>
      <w:r>
        <w:rPr>
          <w:rFonts w:hint="eastAsia" w:ascii="宋体" w:hAnsi="宋体"/>
          <w:b/>
          <w:bCs/>
          <w:color w:val="4F81BD"/>
          <w:sz w:val="28"/>
          <w:szCs w:val="28"/>
        </w:rPr>
        <w:t>：技术资料</w:t>
      </w:r>
      <w:bookmarkStart w:id="0" w:name="_GoBack"/>
      <w:bookmarkEnd w:id="0"/>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w:t>
      </w:r>
      <w:r>
        <w:rPr>
          <w:rFonts w:hint="eastAsia" w:ascii="宋体" w:hAnsi="宋体"/>
          <w:bCs/>
          <w:color w:val="FF0000"/>
          <w:sz w:val="24"/>
          <w:szCs w:val="24"/>
          <w:highlight w:val="none"/>
          <w:u w:val="single"/>
          <w:lang w:val="en-US" w:eastAsia="zh-CN"/>
        </w:rPr>
        <w:t>在中铸网平台</w:t>
      </w:r>
      <w:r>
        <w:rPr>
          <w:rFonts w:hint="eastAsia"/>
          <w:color w:val="FF0000"/>
          <w:sz w:val="24"/>
          <w:szCs w:val="24"/>
          <w:highlight w:val="none"/>
          <w:u w:val="single"/>
          <w:shd w:val="clear" w:color="auto" w:fill="FFFFFF"/>
          <w:lang w:val="en-US" w:eastAsia="zh-CN"/>
        </w:rPr>
        <w:t>线上缴纳投标</w:t>
      </w:r>
      <w:r>
        <w:rPr>
          <w:rFonts w:hint="eastAsia" w:ascii="宋体" w:hAnsi="宋体" w:eastAsia="宋体" w:cs="Times New Roman"/>
          <w:color w:val="FF0000"/>
          <w:sz w:val="24"/>
          <w:szCs w:val="24"/>
          <w:highlight w:val="none"/>
          <w:u w:val="single"/>
          <w:lang w:val="en-US" w:eastAsia="zh-CN"/>
        </w:rPr>
        <w:t>保证金</w:t>
      </w:r>
      <w:r>
        <w:rPr>
          <w:rFonts w:hint="eastAsia" w:ascii="宋体" w:hAnsi="宋体"/>
          <w:bCs/>
          <w:color w:val="0000FF"/>
          <w:sz w:val="24"/>
          <w:szCs w:val="24"/>
          <w:highlight w:val="none"/>
          <w:u w:val="single"/>
          <w:lang w:val="en-US" w:eastAsia="zh-CN"/>
        </w:rPr>
        <w:t>，</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03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numPr>
          <w:numId w:val="0"/>
        </w:numPr>
        <w:spacing w:line="300" w:lineRule="auto"/>
        <w:ind w:leftChars="0"/>
        <w:rPr>
          <w:rFonts w:ascii="宋体" w:hAnsi="宋体"/>
          <w:b/>
          <w:sz w:val="24"/>
          <w:szCs w:val="24"/>
        </w:rPr>
      </w:pP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color w:val="FF0000"/>
          <w:sz w:val="24"/>
          <w:szCs w:val="24"/>
        </w:rPr>
        <w:t>投标项目的具体明细</w:t>
      </w:r>
      <w:r>
        <w:rPr>
          <w:rFonts w:hint="eastAsia" w:ascii="宋体" w:hAnsi="宋体"/>
          <w:bCs/>
          <w:color w:val="FF0000"/>
          <w:sz w:val="24"/>
          <w:szCs w:val="24"/>
          <w:lang w:val="en-US" w:eastAsia="zh-CN"/>
        </w:rPr>
        <w:t>等</w:t>
      </w:r>
      <w:r>
        <w:rPr>
          <w:rFonts w:hint="eastAsia" w:ascii="宋体" w:hAnsi="宋体"/>
          <w:bCs/>
          <w:color w:val="FF0000"/>
          <w:sz w:val="24"/>
          <w:szCs w:val="24"/>
          <w:lang w:eastAsia="zh-CN"/>
        </w:rPr>
        <w:t>，</w:t>
      </w:r>
      <w:r>
        <w:rPr>
          <w:rFonts w:hint="eastAsia" w:ascii="宋体" w:hAnsi="宋体"/>
          <w:bCs/>
          <w:color w:val="FF0000"/>
          <w:sz w:val="24"/>
          <w:szCs w:val="24"/>
          <w:lang w:val="en-US" w:eastAsia="zh-CN"/>
        </w:rPr>
        <w:t>包含交货工期、付款方式</w:t>
      </w:r>
      <w:r>
        <w:rPr>
          <w:rFonts w:hint="eastAsia" w:ascii="宋体" w:hAnsi="宋体"/>
          <w:bCs/>
          <w:color w:val="FF0000"/>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color w:val="auto"/>
          <w:sz w:val="24"/>
          <w:szCs w:val="24"/>
        </w:rPr>
      </w:pPr>
      <w:r>
        <w:rPr>
          <w:rFonts w:hint="eastAsia" w:ascii="宋体" w:hAnsi="宋体"/>
          <w:bCs/>
          <w:color w:val="auto"/>
          <w:sz w:val="24"/>
          <w:szCs w:val="24"/>
        </w:rPr>
        <w:t>价格文件：</w:t>
      </w:r>
      <w:r>
        <w:rPr>
          <w:rFonts w:hint="eastAsia" w:ascii="宋体" w:hAnsi="宋体"/>
          <w:bCs/>
          <w:color w:val="auto"/>
          <w:sz w:val="24"/>
          <w:szCs w:val="24"/>
          <w:lang w:val="en-US" w:eastAsia="zh-CN"/>
        </w:rPr>
        <w:t>按</w:t>
      </w:r>
      <w:r>
        <w:rPr>
          <w:rFonts w:hint="eastAsia" w:ascii="宋体" w:hAnsi="宋体"/>
          <w:bCs/>
          <w:color w:val="auto"/>
          <w:sz w:val="24"/>
          <w:szCs w:val="24"/>
          <w:lang w:eastAsia="zh-CN"/>
        </w:rPr>
        <w:t>中铸网</w:t>
      </w:r>
      <w:r>
        <w:rPr>
          <w:rFonts w:hint="eastAsia" w:ascii="宋体" w:hAnsi="宋体"/>
          <w:bCs/>
          <w:color w:val="auto"/>
          <w:sz w:val="24"/>
          <w:szCs w:val="24"/>
          <w:lang w:eastAsia="zh-CN"/>
        </w:rPr>
        <w:t>采购平台</w:t>
      </w:r>
      <w:r>
        <w:rPr>
          <w:rFonts w:hint="eastAsia" w:ascii="宋体" w:hAnsi="宋体"/>
          <w:bCs/>
          <w:color w:val="auto"/>
          <w:sz w:val="24"/>
          <w:szCs w:val="24"/>
          <w:lang w:val="en-US" w:eastAsia="zh-CN"/>
        </w:rPr>
        <w:t>项目要求填报</w:t>
      </w:r>
      <w:r>
        <w:rPr>
          <w:rFonts w:hint="eastAsia" w:ascii="宋体" w:hAnsi="宋体"/>
          <w:bCs/>
          <w:color w:val="auto"/>
          <w:sz w:val="24"/>
          <w:szCs w:val="24"/>
        </w:rPr>
        <w:t>。投标人必须填写投标报价表，设备价格为含税到厂价</w:t>
      </w:r>
      <w:r>
        <w:rPr>
          <w:rFonts w:hint="eastAsia" w:ascii="宋体" w:hAnsi="宋体"/>
          <w:bCs/>
          <w:color w:val="auto"/>
          <w:sz w:val="24"/>
          <w:szCs w:val="24"/>
          <w:lang w:eastAsia="zh-CN"/>
        </w:rPr>
        <w:t>，</w:t>
      </w:r>
      <w:r>
        <w:rPr>
          <w:rFonts w:hint="eastAsia" w:ascii="宋体" w:hAnsi="宋体"/>
          <w:bCs/>
          <w:color w:val="auto"/>
          <w:sz w:val="24"/>
          <w:szCs w:val="24"/>
        </w:rPr>
        <w:t>并注明税率</w:t>
      </w:r>
      <w:r>
        <w:rPr>
          <w:rFonts w:hint="eastAsia" w:ascii="宋体" w:hAnsi="宋体"/>
          <w:bCs/>
          <w:color w:val="auto"/>
          <w:sz w:val="24"/>
          <w:szCs w:val="24"/>
          <w:lang w:eastAsia="zh-CN"/>
        </w:rPr>
        <w:t>（具体参考报价表）</w:t>
      </w:r>
      <w:r>
        <w:rPr>
          <w:rFonts w:hint="eastAsia" w:ascii="宋体" w:hAnsi="宋体"/>
          <w:bCs/>
          <w:color w:val="auto"/>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上传至中铸网</w:t>
      </w:r>
      <w:r>
        <w:rPr>
          <w:rFonts w:ascii="宋体" w:hAnsi="宋体"/>
          <w:sz w:val="24"/>
          <w:szCs w:val="24"/>
        </w:rPr>
        <w:t>。</w:t>
      </w:r>
    </w:p>
    <w:p>
      <w:pPr>
        <w:spacing w:line="300" w:lineRule="auto"/>
        <w:ind w:left="420" w:leftChars="200"/>
        <w:rPr>
          <w:rFonts w:ascii="宋体" w:hAnsi="宋体" w:eastAsia="宋体" w:cs="Times New Roman"/>
          <w:sz w:val="24"/>
          <w:szCs w:val="24"/>
        </w:rPr>
      </w:pPr>
      <w:r>
        <w:rPr>
          <w:rFonts w:hint="eastAsia" w:ascii="宋体" w:hAnsi="宋体" w:eastAsia="宋体" w:cs="Times New Roman"/>
          <w:sz w:val="24"/>
          <w:szCs w:val="24"/>
        </w:rPr>
        <w:t>2、投标文件应在投标截止日期以前</w:t>
      </w:r>
      <w:r>
        <w:rPr>
          <w:rFonts w:hint="eastAsia" w:ascii="宋体" w:hAnsi="宋体" w:eastAsia="宋体" w:cs="Times New Roman"/>
          <w:sz w:val="24"/>
          <w:szCs w:val="24"/>
          <w:lang w:eastAsia="zh-CN"/>
        </w:rPr>
        <w:t>扫描上传至中铸网</w:t>
      </w:r>
      <w:r>
        <w:rPr>
          <w:rFonts w:hint="eastAsia" w:ascii="宋体" w:hAnsi="宋体" w:eastAsia="宋体" w:cs="Times New Roman"/>
          <w:sz w:val="24"/>
          <w:szCs w:val="24"/>
        </w:rPr>
        <w:t>，一切迟到的投标文件都将被拒绝。如因特殊客观原因，投标人应与投标截止日前通告招标人，并得到其同意者除外。</w:t>
      </w:r>
    </w:p>
    <w:p>
      <w:pPr>
        <w:spacing w:line="300" w:lineRule="auto"/>
        <w:ind w:left="420" w:leftChars="200"/>
        <w:rPr>
          <w:rFonts w:ascii="宋体" w:hAnsi="宋体" w:eastAsia="宋体" w:cs="Times New Roman"/>
          <w:sz w:val="24"/>
          <w:szCs w:val="24"/>
        </w:rPr>
      </w:pPr>
      <w:r>
        <w:rPr>
          <w:rFonts w:hint="eastAsia" w:ascii="宋体" w:hAnsi="宋体" w:eastAsia="宋体" w:cs="Times New Roman"/>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highlight w:val="none"/>
          <w:lang w:val="en-US" w:eastAsia="zh-CN"/>
        </w:rPr>
      </w:pPr>
      <w:r>
        <w:rPr>
          <w:rFonts w:hint="eastAsia" w:ascii="宋体" w:hAnsi="宋体"/>
          <w:sz w:val="24"/>
          <w:szCs w:val="24"/>
          <w:highlight w:val="none"/>
        </w:rPr>
        <w:t>1、</w:t>
      </w:r>
      <w:r>
        <w:rPr>
          <w:rFonts w:hint="eastAsia" w:ascii="宋体" w:hAnsi="宋体"/>
          <w:highlight w:val="none"/>
        </w:rPr>
        <w:t>拟付款方式：货到齐支付供方30%货款，需方业主单位验收合格后凭验收报告支付60%货款，10%质保金自验收之日起一年后支付（付款为承兑汇票）</w:t>
      </w:r>
      <w:r>
        <w:rPr>
          <w:rFonts w:hint="eastAsia" w:ascii="宋体" w:hAnsi="宋体"/>
          <w:sz w:val="24"/>
          <w:highlight w:val="none"/>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4、拟定交货期：60天。</w:t>
      </w:r>
    </w:p>
    <w:p>
      <w:pPr>
        <w:rPr>
          <w:rFonts w:hint="eastAsia"/>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highlight w:val="none"/>
        </w:rPr>
      </w:pPr>
      <w:r>
        <w:rPr>
          <w:rFonts w:hint="eastAsia"/>
          <w:bCs/>
          <w:sz w:val="28"/>
          <w:szCs w:val="28"/>
          <w:highlight w:val="none"/>
        </w:rPr>
        <w:t>本次招标项目为</w:t>
      </w:r>
      <w:r>
        <w:rPr>
          <w:rFonts w:hint="eastAsia" w:ascii="仿宋_GB2312" w:hAnsi="仿宋_GB2312" w:eastAsia="仿宋_GB2312" w:cs="仿宋_GB2312"/>
          <w:b/>
          <w:bCs/>
          <w:color w:val="FF0000"/>
          <w:sz w:val="28"/>
          <w:szCs w:val="28"/>
          <w:highlight w:val="none"/>
          <w:lang w:val="en-US" w:eastAsia="zh-CN"/>
        </w:rPr>
        <w:t>渣盆一批</w:t>
      </w:r>
      <w:r>
        <w:rPr>
          <w:rFonts w:hint="eastAsia" w:eastAsia="仿宋_GB2312"/>
          <w:bCs/>
          <w:sz w:val="28"/>
          <w:szCs w:val="28"/>
          <w:highlight w:val="none"/>
          <w:lang w:eastAsia="zh-CN"/>
        </w:rPr>
        <w:t>，</w:t>
      </w:r>
      <w:r>
        <w:rPr>
          <w:rFonts w:hint="eastAsia"/>
          <w:bCs/>
          <w:sz w:val="28"/>
          <w:szCs w:val="28"/>
          <w:highlight w:val="none"/>
        </w:rPr>
        <w:t>具体要求详见附件技术资料</w:t>
      </w:r>
      <w:r>
        <w:rPr>
          <w:rFonts w:hint="eastAsia"/>
          <w:bCs/>
          <w:sz w:val="28"/>
          <w:szCs w:val="28"/>
          <w:highlight w:val="none"/>
          <w:lang w:eastAsia="zh-CN"/>
        </w:rPr>
        <w:t>及图纸</w:t>
      </w:r>
      <w:r>
        <w:rPr>
          <w:rFonts w:hint="eastAsia" w:ascii="Times New Roman" w:hAnsi="Times New Roman" w:cs="Times New Roman"/>
          <w:bCs/>
          <w:sz w:val="28"/>
          <w:szCs w:val="28"/>
          <w:highlight w:val="none"/>
        </w:rPr>
        <w:t>；</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highlight w:val="none"/>
                <w:lang w:val="en-US" w:eastAsia="zh-CN"/>
              </w:rPr>
              <w:t>渣盆</w:t>
            </w:r>
          </w:p>
        </w:tc>
        <w:tc>
          <w:tcPr>
            <w:tcW w:w="1777"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lang w:val="en-US" w:eastAsia="zh-CN"/>
              </w:rPr>
              <w:t>6</w:t>
            </w:r>
            <w:r>
              <w:rPr>
                <w:rFonts w:hint="eastAsia" w:ascii="仿宋_GB2312" w:hAnsi="仿宋_GB2312" w:eastAsia="仿宋_GB2312" w:cs="仿宋_GB2312"/>
                <w:b/>
                <w:bCs/>
                <w:color w:val="FF0000"/>
                <w:sz w:val="28"/>
                <w:szCs w:val="28"/>
              </w:rPr>
              <w:t>套</w:t>
            </w:r>
          </w:p>
        </w:tc>
        <w:tc>
          <w:tcPr>
            <w:tcW w:w="1931"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b/>
                <w:bCs/>
                <w:color w:val="FF0000"/>
                <w:sz w:val="28"/>
                <w:szCs w:val="28"/>
                <w:lang w:val="en-US" w:eastAsia="zh-CN"/>
              </w:rPr>
              <w:t>B</w:t>
            </w:r>
          </w:p>
        </w:tc>
      </w:tr>
    </w:tbl>
    <w:p>
      <w:pPr>
        <w:pStyle w:val="2"/>
        <w:rPr>
          <w:rFonts w:hint="eastAsia"/>
        </w:rPr>
      </w:pPr>
    </w:p>
    <w:p>
      <w:pPr>
        <w:numPr>
          <w:ilvl w:val="0"/>
          <w:numId w:val="8"/>
        </w:numPr>
        <w:jc w:val="left"/>
        <w:rPr>
          <w:rFonts w:hint="eastAsia"/>
          <w:bCs/>
          <w:sz w:val="28"/>
          <w:szCs w:val="28"/>
          <w:highlight w:val="none"/>
          <w:lang w:val="en-US" w:eastAsia="zh-CN"/>
        </w:rPr>
      </w:pPr>
      <w:r>
        <w:rPr>
          <w:rFonts w:hint="eastAsia"/>
          <w:bCs/>
          <w:sz w:val="28"/>
          <w:szCs w:val="28"/>
          <w:highlight w:val="none"/>
        </w:rPr>
        <w:t>按需方提供的图纸制作</w:t>
      </w:r>
      <w:r>
        <w:rPr>
          <w:rFonts w:hint="eastAsia"/>
          <w:bCs/>
          <w:sz w:val="28"/>
          <w:szCs w:val="28"/>
          <w:highlight w:val="none"/>
          <w:lang w:eastAsia="zh-CN"/>
        </w:rPr>
        <w:t>，并</w:t>
      </w:r>
      <w:r>
        <w:rPr>
          <w:rFonts w:hint="eastAsia"/>
          <w:bCs/>
          <w:sz w:val="28"/>
          <w:szCs w:val="28"/>
          <w:highlight w:val="none"/>
        </w:rPr>
        <w:t>满足需方使用要求</w:t>
      </w:r>
      <w:r>
        <w:rPr>
          <w:rFonts w:hint="eastAsia"/>
          <w:bCs/>
          <w:sz w:val="28"/>
          <w:szCs w:val="28"/>
          <w:highlight w:val="none"/>
          <w:lang w:val="en-US" w:eastAsia="zh-CN"/>
        </w:rPr>
        <w:t>；</w:t>
      </w:r>
    </w:p>
    <w:p>
      <w:pPr>
        <w:numPr>
          <w:ilvl w:val="0"/>
          <w:numId w:val="8"/>
        </w:numPr>
        <w:jc w:val="left"/>
        <w:rPr>
          <w:rFonts w:hint="eastAsia"/>
          <w:bCs/>
          <w:sz w:val="28"/>
          <w:szCs w:val="28"/>
          <w:highlight w:val="none"/>
          <w:lang w:val="en-US" w:eastAsia="zh-CN"/>
        </w:rPr>
      </w:pPr>
      <w:r>
        <w:rPr>
          <w:rFonts w:hint="eastAsia"/>
          <w:bCs/>
          <w:sz w:val="28"/>
          <w:szCs w:val="28"/>
          <w:highlight w:val="none"/>
        </w:rPr>
        <w:t>报价为含13%增值税送到价格</w:t>
      </w:r>
      <w:r>
        <w:rPr>
          <w:rFonts w:hint="eastAsia"/>
          <w:bCs/>
          <w:sz w:val="28"/>
          <w:szCs w:val="28"/>
          <w:highlight w:val="none"/>
          <w:lang w:val="en-US" w:eastAsia="zh-CN"/>
        </w:rPr>
        <w:t>。</w:t>
      </w:r>
    </w:p>
    <w:p>
      <w:pPr>
        <w:numPr>
          <w:ilvl w:val="0"/>
          <w:numId w:val="8"/>
        </w:numPr>
        <w:jc w:val="left"/>
        <w:rPr>
          <w:rFonts w:hint="default"/>
          <w:bCs/>
          <w:sz w:val="28"/>
          <w:szCs w:val="28"/>
          <w:highlight w:val="none"/>
          <w:lang w:val="en-US" w:eastAsia="zh-CN"/>
        </w:rPr>
      </w:pPr>
      <w:r>
        <w:rPr>
          <w:rFonts w:hint="eastAsia"/>
          <w:bCs/>
          <w:sz w:val="28"/>
          <w:szCs w:val="28"/>
          <w:highlight w:val="none"/>
        </w:rPr>
        <w:t>有良好的商业信誉；近三年生产经营活动中无违法、违规记录</w:t>
      </w:r>
      <w:r>
        <w:rPr>
          <w:rFonts w:hint="eastAsia"/>
          <w:bCs/>
          <w:sz w:val="28"/>
          <w:szCs w:val="28"/>
          <w:highlight w:val="none"/>
          <w:lang w:eastAsia="zh-CN"/>
        </w:rPr>
        <w:t>。</w:t>
      </w:r>
    </w:p>
    <w:p>
      <w:pPr>
        <w:numPr>
          <w:ilvl w:val="0"/>
          <w:numId w:val="8"/>
        </w:numPr>
        <w:jc w:val="left"/>
        <w:rPr>
          <w:rFonts w:hint="default"/>
          <w:bCs/>
          <w:sz w:val="28"/>
          <w:szCs w:val="28"/>
          <w:highlight w:val="none"/>
          <w:lang w:val="en-US" w:eastAsia="zh-CN"/>
        </w:rPr>
      </w:pPr>
      <w:r>
        <w:rPr>
          <w:rFonts w:hint="eastAsia"/>
          <w:bCs/>
          <w:sz w:val="28"/>
          <w:szCs w:val="28"/>
          <w:highlight w:val="none"/>
        </w:rPr>
        <w:t>不接受预付款，来料过磅，以需方磅单结算</w:t>
      </w:r>
      <w:r>
        <w:rPr>
          <w:rFonts w:hint="eastAsia"/>
          <w:bCs/>
          <w:sz w:val="28"/>
          <w:szCs w:val="28"/>
          <w:highlight w:val="none"/>
          <w:lang w:eastAsia="zh-CN"/>
        </w:rPr>
        <w:t>。</w:t>
      </w:r>
    </w:p>
    <w:p>
      <w:pPr>
        <w:numPr>
          <w:ilvl w:val="0"/>
          <w:numId w:val="0"/>
        </w:numPr>
        <w:jc w:val="left"/>
        <w:rPr>
          <w:rFonts w:hint="eastAsia" w:ascii="Times New Roman" w:hAnsi="Times New Roman" w:cs="Times New Roman"/>
          <w:bCs/>
          <w:sz w:val="28"/>
          <w:szCs w:val="28"/>
          <w:lang w:val="en-US" w:eastAsia="zh-CN"/>
        </w:rPr>
      </w:pPr>
    </w:p>
    <w:p>
      <w:pPr>
        <w:pStyle w:val="2"/>
      </w:pPr>
    </w:p>
    <w:p/>
    <w:p>
      <w:pPr>
        <w:pStyle w:val="2"/>
      </w:pPr>
    </w:p>
    <w:p/>
    <w:p>
      <w:pPr>
        <w:pStyle w:val="2"/>
      </w:pPr>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eastAsia="zh-CN"/>
        </w:rPr>
        <w:t>2022</w:t>
      </w:r>
      <w:r>
        <w:rPr>
          <w:rFonts w:ascii="宋体" w:hAnsi="宋体"/>
          <w:sz w:val="24"/>
          <w:szCs w:val="24"/>
        </w:rPr>
        <w:t>年</w:t>
      </w:r>
      <w:r>
        <w:rPr>
          <w:rFonts w:hint="eastAsia" w:ascii="宋体" w:hAnsi="宋体"/>
          <w:sz w:val="24"/>
          <w:szCs w:val="24"/>
          <w:lang w:val="en-US" w:eastAsia="zh-CN"/>
        </w:rPr>
        <w:t>03月04日</w:t>
      </w:r>
    </w:p>
    <w:p>
      <w:pPr>
        <w:pStyle w:val="2"/>
        <w:rPr>
          <w:rFonts w:hint="eastAsia" w:ascii="宋体" w:hAnsi="宋体"/>
          <w:sz w:val="24"/>
          <w:szCs w:val="24"/>
          <w:lang w:val="en-US" w:eastAsia="zh-CN"/>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hint="eastAsia" w:ascii="宋体" w:hAnsi="宋体" w:cs="宋体"/>
          <w:szCs w:val="22"/>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w:t>
      </w:r>
      <w:r>
        <w:rPr>
          <w:rFonts w:hint="eastAsia" w:ascii="仿宋_GB2312" w:eastAsia="仿宋_GB2312"/>
          <w:sz w:val="28"/>
          <w:szCs w:val="28"/>
          <w:lang w:val="en-US" w:eastAsia="zh-CN"/>
        </w:rPr>
        <w:t>开户许可证或基本账户信息、及</w:t>
      </w:r>
      <w:r>
        <w:rPr>
          <w:rFonts w:hint="eastAsia" w:ascii="仿宋_GB2312" w:eastAsia="仿宋_GB2312"/>
          <w:sz w:val="28"/>
          <w:szCs w:val="28"/>
        </w:rPr>
        <w:t>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渣盆一批</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F47FC45"/>
    <w:multiLevelType w:val="singleLevel"/>
    <w:tmpl w:val="3F47FC4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1F734D3"/>
    <w:rsid w:val="02012637"/>
    <w:rsid w:val="02105985"/>
    <w:rsid w:val="03777756"/>
    <w:rsid w:val="038D2F19"/>
    <w:rsid w:val="043C4162"/>
    <w:rsid w:val="043F668F"/>
    <w:rsid w:val="04823B21"/>
    <w:rsid w:val="050D2F76"/>
    <w:rsid w:val="05325D34"/>
    <w:rsid w:val="053B5FB3"/>
    <w:rsid w:val="055A7CBC"/>
    <w:rsid w:val="055E1B6F"/>
    <w:rsid w:val="059F148B"/>
    <w:rsid w:val="05B07C2E"/>
    <w:rsid w:val="05C52E89"/>
    <w:rsid w:val="05D3240C"/>
    <w:rsid w:val="06BE3286"/>
    <w:rsid w:val="06CB7169"/>
    <w:rsid w:val="06D514E0"/>
    <w:rsid w:val="06D704D5"/>
    <w:rsid w:val="071B4B9F"/>
    <w:rsid w:val="075B1EA7"/>
    <w:rsid w:val="07D73731"/>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0B2064"/>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360D4D"/>
    <w:rsid w:val="197E4EAB"/>
    <w:rsid w:val="19B16948"/>
    <w:rsid w:val="1A317BC9"/>
    <w:rsid w:val="1A622AE9"/>
    <w:rsid w:val="1A7A42D7"/>
    <w:rsid w:val="1A8A6D05"/>
    <w:rsid w:val="1AD04FB1"/>
    <w:rsid w:val="1B3517B1"/>
    <w:rsid w:val="1B8B7683"/>
    <w:rsid w:val="1C3401BE"/>
    <w:rsid w:val="1C4D20AD"/>
    <w:rsid w:val="1CA053B7"/>
    <w:rsid w:val="1CCB1E53"/>
    <w:rsid w:val="1D2E11E1"/>
    <w:rsid w:val="1D6C7A82"/>
    <w:rsid w:val="1D987E37"/>
    <w:rsid w:val="1D9E4429"/>
    <w:rsid w:val="1DBB491D"/>
    <w:rsid w:val="1DDF4184"/>
    <w:rsid w:val="1E4E07CF"/>
    <w:rsid w:val="1E937D02"/>
    <w:rsid w:val="1EF12D6D"/>
    <w:rsid w:val="1F4242F7"/>
    <w:rsid w:val="1F493FD6"/>
    <w:rsid w:val="1F574444"/>
    <w:rsid w:val="1F802445"/>
    <w:rsid w:val="1F9C7C18"/>
    <w:rsid w:val="1FCD0B13"/>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22271D"/>
    <w:rsid w:val="2BE15E8C"/>
    <w:rsid w:val="2BF40243"/>
    <w:rsid w:val="2C204052"/>
    <w:rsid w:val="2C2B5329"/>
    <w:rsid w:val="2C4E01C4"/>
    <w:rsid w:val="2CF31D5E"/>
    <w:rsid w:val="2D2A1456"/>
    <w:rsid w:val="2D57250A"/>
    <w:rsid w:val="2DBC55CF"/>
    <w:rsid w:val="2E1A537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4623E2"/>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BA162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B11851"/>
    <w:rsid w:val="50C93520"/>
    <w:rsid w:val="50F91817"/>
    <w:rsid w:val="51A458AF"/>
    <w:rsid w:val="51B20F3F"/>
    <w:rsid w:val="51C400D5"/>
    <w:rsid w:val="52216FE0"/>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4836FA"/>
    <w:rsid w:val="5A841833"/>
    <w:rsid w:val="5AB00440"/>
    <w:rsid w:val="5B065080"/>
    <w:rsid w:val="5B1D2529"/>
    <w:rsid w:val="5B35349E"/>
    <w:rsid w:val="5BA959B9"/>
    <w:rsid w:val="5C58252A"/>
    <w:rsid w:val="5C761533"/>
    <w:rsid w:val="5D173705"/>
    <w:rsid w:val="5D1B4B8A"/>
    <w:rsid w:val="5D235C93"/>
    <w:rsid w:val="5E611270"/>
    <w:rsid w:val="5EB10C27"/>
    <w:rsid w:val="5EB2026E"/>
    <w:rsid w:val="5F275132"/>
    <w:rsid w:val="5F3724D8"/>
    <w:rsid w:val="5F520A02"/>
    <w:rsid w:val="5F8D5A94"/>
    <w:rsid w:val="6043298E"/>
    <w:rsid w:val="60687527"/>
    <w:rsid w:val="61033D16"/>
    <w:rsid w:val="625B24D7"/>
    <w:rsid w:val="62CD795C"/>
    <w:rsid w:val="630B32EB"/>
    <w:rsid w:val="63BE6BDE"/>
    <w:rsid w:val="63D0303E"/>
    <w:rsid w:val="641568F6"/>
    <w:rsid w:val="643411BC"/>
    <w:rsid w:val="644909D8"/>
    <w:rsid w:val="645D5E51"/>
    <w:rsid w:val="65015172"/>
    <w:rsid w:val="656A5AF7"/>
    <w:rsid w:val="65811116"/>
    <w:rsid w:val="65890FC4"/>
    <w:rsid w:val="659316B7"/>
    <w:rsid w:val="65B00762"/>
    <w:rsid w:val="65FA652E"/>
    <w:rsid w:val="660961E2"/>
    <w:rsid w:val="66117F2E"/>
    <w:rsid w:val="66682FE6"/>
    <w:rsid w:val="667B5D1E"/>
    <w:rsid w:val="66B05F44"/>
    <w:rsid w:val="66BB48FF"/>
    <w:rsid w:val="66D54682"/>
    <w:rsid w:val="66EA0C9A"/>
    <w:rsid w:val="66FB3BC1"/>
    <w:rsid w:val="67187701"/>
    <w:rsid w:val="67680483"/>
    <w:rsid w:val="67817E71"/>
    <w:rsid w:val="678F7868"/>
    <w:rsid w:val="67BF549B"/>
    <w:rsid w:val="67D90E17"/>
    <w:rsid w:val="683F3B64"/>
    <w:rsid w:val="684C2FFA"/>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C624D"/>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080BC9"/>
    <w:rsid w:val="7D2A47F3"/>
    <w:rsid w:val="7D6734C5"/>
    <w:rsid w:val="7D9A291D"/>
    <w:rsid w:val="7DB8151A"/>
    <w:rsid w:val="7DE070C6"/>
    <w:rsid w:val="7DF51705"/>
    <w:rsid w:val="7E494A78"/>
    <w:rsid w:val="7EDC1B88"/>
    <w:rsid w:val="7F387101"/>
    <w:rsid w:val="7F6C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4</TotalTime>
  <ScaleCrop>false</ScaleCrop>
  <LinksUpToDate>false</LinksUpToDate>
  <CharactersWithSpaces>5419</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2021-03-16T08:13:00Z</cp:lastPrinted>
  <dcterms:modified xsi:type="dcterms:W3CDTF">2022-03-04T05:15:46Z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D3894DA2359E4D86A6EC87FD46198235</vt:lpwstr>
  </property>
</Properties>
</file>