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bookmarkStart w:id="0" w:name="_GoBack"/>
      <w:bookmarkEnd w:id="0"/>
    </w:p>
    <w:p>
      <w:pPr>
        <w:jc w:val="center"/>
        <w:rPr>
          <w:color w:val="000000"/>
          <w:sz w:val="44"/>
          <w:szCs w:val="44"/>
        </w:rPr>
      </w:pPr>
      <w:r>
        <w:rPr>
          <w:rFonts w:hint="eastAsia" w:ascii="宋体" w:hAnsi="宋体"/>
          <w:b/>
          <w:sz w:val="44"/>
          <w:szCs w:val="44"/>
          <w:lang w:val="en-US" w:eastAsia="zh-CN"/>
        </w:rPr>
        <w:t>增碳剂</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3</w:t>
      </w:r>
      <w:r>
        <w:rPr>
          <w:rFonts w:hint="eastAsia"/>
          <w:color w:val="000000"/>
          <w:sz w:val="24"/>
          <w:szCs w:val="24"/>
        </w:rPr>
        <w:t>月</w:t>
      </w:r>
      <w:r>
        <w:rPr>
          <w:rFonts w:hint="eastAsia"/>
          <w:color w:val="000000"/>
          <w:sz w:val="24"/>
          <w:szCs w:val="24"/>
          <w:u w:val="single"/>
          <w:lang w:val="en-US" w:eastAsia="zh-CN"/>
        </w:rPr>
        <w:t>16</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LGSC</w:t>
      </w:r>
      <w:r>
        <w:rPr>
          <w:rFonts w:hint="eastAsia" w:ascii="宋体" w:hAnsi="宋体"/>
          <w:u w:val="single"/>
          <w:lang w:val="en-US" w:eastAsia="zh-CN"/>
        </w:rPr>
        <w:t>2022003008ZTJ</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增碳剂</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刘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18794814364</w:t>
      </w:r>
    </w:p>
    <w:p>
      <w:pPr>
        <w:spacing w:line="300" w:lineRule="auto"/>
        <w:ind w:firstLine="600"/>
        <w:rPr>
          <w:rFonts w:ascii="宋体" w:hAnsi="宋体"/>
          <w:bCs/>
          <w:color w:val="FF0000"/>
          <w:sz w:val="24"/>
          <w:szCs w:val="24"/>
        </w:rPr>
      </w:pPr>
      <w:r>
        <w:rPr>
          <w:rFonts w:hint="eastAsia" w:ascii="宋体" w:hAnsi="宋体"/>
          <w:bCs/>
          <w:sz w:val="24"/>
          <w:szCs w:val="24"/>
        </w:rPr>
        <w:t>获取文件开始时间：</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3</w:t>
      </w:r>
      <w:r>
        <w:rPr>
          <w:rFonts w:ascii="宋体" w:hAnsi="宋体"/>
          <w:bCs/>
          <w:color w:val="FF0000"/>
          <w:sz w:val="24"/>
          <w:szCs w:val="24"/>
        </w:rPr>
        <w:t>月</w:t>
      </w:r>
      <w:r>
        <w:rPr>
          <w:rFonts w:hint="eastAsia" w:ascii="宋体" w:hAnsi="宋体"/>
          <w:bCs/>
          <w:color w:val="FF0000"/>
          <w:sz w:val="24"/>
          <w:szCs w:val="24"/>
          <w:lang w:val="en-US" w:eastAsia="zh-CN"/>
        </w:rPr>
        <w:t>16</w:t>
      </w:r>
      <w:r>
        <w:rPr>
          <w:rFonts w:ascii="宋体" w:hAnsi="宋体"/>
          <w:bCs/>
          <w:color w:val="FF0000"/>
          <w:sz w:val="24"/>
          <w:szCs w:val="24"/>
        </w:rPr>
        <w:t>日</w:t>
      </w:r>
      <w:r>
        <w:rPr>
          <w:rFonts w:hint="eastAsia" w:ascii="宋体" w:hAnsi="宋体"/>
          <w:bCs/>
          <w:color w:val="FF0000"/>
          <w:sz w:val="24"/>
          <w:szCs w:val="24"/>
        </w:rPr>
        <w:t xml:space="preserve"> 16:00；</w:t>
      </w:r>
    </w:p>
    <w:p>
      <w:pPr>
        <w:spacing w:line="300" w:lineRule="auto"/>
        <w:ind w:firstLine="600"/>
        <w:rPr>
          <w:rFonts w:ascii="宋体" w:hAnsi="宋体"/>
          <w:bCs/>
          <w:color w:val="FF0000"/>
          <w:sz w:val="24"/>
          <w:szCs w:val="24"/>
        </w:rPr>
      </w:pPr>
      <w:r>
        <w:rPr>
          <w:rFonts w:hint="eastAsia" w:ascii="宋体" w:hAnsi="宋体"/>
          <w:bCs/>
          <w:sz w:val="24"/>
          <w:szCs w:val="24"/>
        </w:rPr>
        <w:t>获取文件结束时间：</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3</w:t>
      </w:r>
      <w:r>
        <w:rPr>
          <w:rFonts w:ascii="宋体" w:hAnsi="宋体"/>
          <w:bCs/>
          <w:color w:val="FF0000"/>
          <w:sz w:val="24"/>
          <w:szCs w:val="24"/>
        </w:rPr>
        <w:t>月</w:t>
      </w:r>
      <w:r>
        <w:rPr>
          <w:rFonts w:hint="eastAsia" w:ascii="宋体" w:hAnsi="宋体"/>
          <w:bCs/>
          <w:color w:val="FF0000"/>
          <w:sz w:val="24"/>
          <w:szCs w:val="24"/>
          <w:lang w:val="en-US" w:eastAsia="zh-CN"/>
        </w:rPr>
        <w:t>23</w:t>
      </w:r>
      <w:r>
        <w:rPr>
          <w:rFonts w:ascii="宋体" w:hAnsi="宋体"/>
          <w:bCs/>
          <w:color w:val="FF0000"/>
          <w:sz w:val="24"/>
          <w:szCs w:val="24"/>
        </w:rPr>
        <w:t>日</w:t>
      </w:r>
      <w:r>
        <w:rPr>
          <w:rFonts w:hint="eastAsia" w:ascii="宋体" w:hAnsi="宋体"/>
          <w:bCs/>
          <w:color w:val="FF0000"/>
          <w:sz w:val="24"/>
          <w:szCs w:val="24"/>
        </w:rPr>
        <w:t>16:00。</w:t>
      </w:r>
    </w:p>
    <w:p>
      <w:pPr>
        <w:spacing w:line="300" w:lineRule="auto"/>
        <w:ind w:firstLine="600"/>
        <w:rPr>
          <w:color w:val="FF0000"/>
          <w:sz w:val="24"/>
          <w:szCs w:val="24"/>
          <w:shd w:val="clear" w:color="auto" w:fill="FFFFFF"/>
        </w:rPr>
      </w:pPr>
      <w:r>
        <w:rPr>
          <w:rFonts w:hint="eastAsia" w:ascii="宋体" w:hAnsi="宋体"/>
          <w:bCs/>
          <w:sz w:val="24"/>
          <w:szCs w:val="24"/>
        </w:rPr>
        <w:t>文件递交结束时间：</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3</w:t>
      </w:r>
      <w:r>
        <w:rPr>
          <w:rFonts w:hint="eastAsia" w:ascii="宋体" w:hAnsi="宋体"/>
          <w:color w:val="FF0000"/>
          <w:sz w:val="24"/>
          <w:szCs w:val="24"/>
        </w:rPr>
        <w:t>月</w:t>
      </w:r>
      <w:r>
        <w:rPr>
          <w:rFonts w:hint="eastAsia" w:ascii="宋体" w:hAnsi="宋体"/>
          <w:color w:val="FF0000"/>
          <w:sz w:val="24"/>
          <w:szCs w:val="24"/>
          <w:lang w:val="en-US" w:eastAsia="zh-CN"/>
        </w:rPr>
        <w:t>24</w:t>
      </w:r>
      <w:r>
        <w:rPr>
          <w:rFonts w:ascii="宋体" w:hAnsi="宋体"/>
          <w:bCs/>
          <w:color w:val="FF0000"/>
          <w:sz w:val="24"/>
          <w:szCs w:val="24"/>
        </w:rPr>
        <w:t>日</w:t>
      </w:r>
      <w:r>
        <w:rPr>
          <w:rFonts w:hint="eastAsia"/>
          <w:color w:val="FF0000"/>
          <w:sz w:val="24"/>
          <w:szCs w:val="24"/>
          <w:shd w:val="clear" w:color="auto" w:fill="FFFFFF"/>
          <w:lang w:val="en-US" w:eastAsia="zh-CN"/>
        </w:rPr>
        <w:t>下午13</w:t>
      </w:r>
      <w:r>
        <w:rPr>
          <w:rFonts w:hint="eastAsia"/>
          <w:color w:val="FF0000"/>
          <w:sz w:val="24"/>
          <w:szCs w:val="24"/>
          <w:shd w:val="clear" w:color="auto" w:fill="FFFFFF"/>
        </w:rPr>
        <w:t>:30。</w:t>
      </w:r>
    </w:p>
    <w:p>
      <w:pPr>
        <w:spacing w:line="300" w:lineRule="auto"/>
        <w:ind w:firstLine="600"/>
        <w:rPr>
          <w:rFonts w:ascii="宋体" w:hAnsi="宋体"/>
          <w:b/>
          <w:color w:val="000000"/>
          <w:sz w:val="24"/>
          <w:szCs w:val="24"/>
        </w:rPr>
      </w:pP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3</w:t>
      </w:r>
      <w:r>
        <w:rPr>
          <w:rFonts w:hint="eastAsia" w:ascii="宋体" w:hAnsi="宋体"/>
          <w:color w:val="FF0000"/>
          <w:sz w:val="24"/>
          <w:szCs w:val="24"/>
        </w:rPr>
        <w:t>月</w:t>
      </w:r>
      <w:r>
        <w:rPr>
          <w:rFonts w:hint="eastAsia" w:ascii="宋体" w:hAnsi="宋体"/>
          <w:color w:val="FF0000"/>
          <w:sz w:val="24"/>
          <w:szCs w:val="24"/>
          <w:lang w:val="en-US" w:eastAsia="zh-CN"/>
        </w:rPr>
        <w:t>24</w:t>
      </w:r>
      <w:r>
        <w:rPr>
          <w:rFonts w:ascii="宋体" w:hAnsi="宋体"/>
          <w:bCs/>
          <w:color w:val="FF0000"/>
          <w:sz w:val="24"/>
          <w:szCs w:val="24"/>
        </w:rPr>
        <w:t>日</w:t>
      </w:r>
      <w:r>
        <w:rPr>
          <w:rFonts w:hint="eastAsia"/>
          <w:color w:val="FF0000"/>
          <w:sz w:val="24"/>
          <w:szCs w:val="24"/>
          <w:shd w:val="clear" w:color="auto" w:fill="FFFFFF"/>
          <w:lang w:val="en-US" w:eastAsia="zh-CN"/>
        </w:rPr>
        <w:t>下午13</w:t>
      </w:r>
      <w:r>
        <w:rPr>
          <w:rFonts w:hint="eastAsia"/>
          <w:color w:val="FF0000"/>
          <w:sz w:val="24"/>
          <w:szCs w:val="24"/>
          <w:shd w:val="clear" w:color="auto" w:fill="FFFFFF"/>
        </w:rPr>
        <w:t>:30</w:t>
      </w:r>
      <w:r>
        <w:rPr>
          <w:rFonts w:hint="eastAsia" w:ascii="宋体" w:hAnsi="宋体"/>
          <w:bCs/>
          <w:sz w:val="24"/>
          <w:szCs w:val="24"/>
        </w:rPr>
        <w:t>在芜湖新兴铸管有限责任公司三山工业园区招标办会议室301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（通过中铸网平台开标）</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Pr>
        <w:pStyle w:val="2"/>
      </w:pPr>
    </w:p>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壹拾万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3</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23</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lang w:val="en-US" w:eastAsia="zh-CN"/>
        </w:rPr>
        <w:t>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ascii="宋体" w:hAnsi="宋体"/>
          <w:sz w:val="24"/>
          <w:szCs w:val="24"/>
        </w:rPr>
        <w:t>物资进行评分，按分数从高到低顺序进行推荐中标候选人。</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rPr>
        <w:t>物资采购招标评分标准：</w:t>
      </w:r>
    </w:p>
    <w:p>
      <w:pPr>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：满分 40 分。满足招标文件要求的前提下，取所有投标方有效报价的最低价作为评标基准价，其得分为 40 分，其他得分为：价格分=40*评标基准价÷有效报价。</w:t>
      </w:r>
    </w:p>
    <w:p>
      <w:pPr>
        <w:snapToGrid w:val="0"/>
        <w:spacing w:line="480" w:lineRule="exact"/>
        <w:ind w:firstLine="482" w:firstLineChars="200"/>
        <w:rPr>
          <w:rFonts w:hint="eastAsia" w:ascii="宋体" w:hAnsi="宋体"/>
          <w:sz w:val="24"/>
          <w:szCs w:val="24"/>
        </w:rPr>
      </w:pPr>
      <w:r>
        <w:rPr>
          <w:rFonts w:hint="eastAsia" w:ascii="宋体" w:hAnsi="宋体" w:cs="Times New Roman"/>
          <w:b/>
          <w:bCs/>
          <w:sz w:val="24"/>
          <w:szCs w:val="24"/>
        </w:rPr>
        <w:t>质量</w:t>
      </w:r>
      <w:r>
        <w:rPr>
          <w:rFonts w:hint="eastAsia" w:ascii="宋体" w:hAnsi="宋体" w:cs="Times New Roman"/>
          <w:sz w:val="24"/>
          <w:szCs w:val="24"/>
        </w:rPr>
        <w:t>：满分 20 分。技术方案及质量没有响应招标文件的投标将被否决。质量响应招标文件12分（技术指标响应）；质量体系认证3分；具有检测资质的第三方检测证明3分；相关专利2分。</w:t>
      </w:r>
    </w:p>
    <w:p>
      <w:pPr>
        <w:ind w:firstLine="482" w:firstLineChars="200"/>
        <w:rPr>
          <w:rFonts w:hint="eastAsia" w:ascii="宋体" w:hAnsi="宋体"/>
          <w:sz w:val="24"/>
          <w:szCs w:val="24"/>
        </w:rPr>
      </w:pPr>
      <w:r>
        <w:rPr>
          <w:rFonts w:hint="eastAsia" w:ascii="宋体" w:hAnsi="宋体" w:cs="Times New Roman"/>
          <w:b/>
          <w:bCs/>
          <w:sz w:val="24"/>
          <w:szCs w:val="24"/>
        </w:rPr>
        <w:t>资质、装备及工艺技术水平、业绩状况</w:t>
      </w:r>
      <w:r>
        <w:rPr>
          <w:rFonts w:hint="eastAsia" w:ascii="宋体" w:hAnsi="宋体" w:cs="Times New Roman"/>
          <w:sz w:val="24"/>
          <w:szCs w:val="24"/>
        </w:rPr>
        <w:t>：满分 25 分。资质4分（具备相应的加工生产能力4分，仅有销售能力2分，无相应经营范围0分）；公司规模及人员构成5分（参照企查查等资信平台参保人数）；装备及能力、水平等4 分（参照供应商资信调查表）；相关业绩 12分(类似业绩每项 1-4 分，最高 12分)。</w:t>
      </w:r>
    </w:p>
    <w:p>
      <w:pPr>
        <w:snapToGrid w:val="0"/>
        <w:spacing w:line="480" w:lineRule="exact"/>
        <w:ind w:firstLine="482" w:firstLineChars="200"/>
        <w:rPr>
          <w:rFonts w:hint="eastAsia" w:ascii="宋体" w:hAnsi="宋体" w:cs="Times New Roman"/>
          <w:sz w:val="24"/>
          <w:szCs w:val="24"/>
        </w:rPr>
      </w:pPr>
      <w:r>
        <w:rPr>
          <w:rFonts w:hint="eastAsia" w:ascii="宋体" w:hAnsi="宋体" w:cs="Times New Roman"/>
          <w:b/>
          <w:bCs/>
          <w:sz w:val="24"/>
          <w:szCs w:val="24"/>
        </w:rPr>
        <w:t>服务、工期及资金状况</w:t>
      </w:r>
      <w:r>
        <w:rPr>
          <w:rFonts w:hint="eastAsia" w:ascii="仿宋_GB2312" w:hAnsi="Times New Roman" w:eastAsia="仿宋_GB2312" w:cs="仿宋_GB2312"/>
          <w:color w:val="000000"/>
          <w:sz w:val="32"/>
          <w:szCs w:val="32"/>
        </w:rPr>
        <w:t>：</w:t>
      </w:r>
      <w:r>
        <w:rPr>
          <w:rFonts w:hint="eastAsia" w:ascii="宋体" w:hAnsi="宋体" w:cs="Times New Roman"/>
          <w:sz w:val="24"/>
          <w:szCs w:val="24"/>
        </w:rPr>
        <w:t>满分15分。备货周期4 分；售后服务保障措施4分；信用资金状况3分（提供信用等级证书AAA级3分，其他评委按实际情况打分）；付款方式 4 分。</w:t>
      </w:r>
    </w:p>
    <w:p>
      <w:pPr>
        <w:rPr>
          <w:rFonts w:hint="eastAsia" w:ascii="宋体" w:hAnsi="宋体"/>
          <w:sz w:val="24"/>
          <w:szCs w:val="24"/>
        </w:rPr>
      </w:pPr>
    </w:p>
    <w:p>
      <w:pPr>
        <w:numPr>
          <w:ilvl w:val="0"/>
          <w:numId w:val="7"/>
        </w:numPr>
        <w:rPr>
          <w:b/>
          <w:sz w:val="24"/>
          <w:szCs w:val="24"/>
        </w:rPr>
      </w:pPr>
      <w:r>
        <w:rPr>
          <w:rFonts w:hint="eastAsia"/>
          <w:b/>
          <w:sz w:val="24"/>
          <w:szCs w:val="24"/>
        </w:rPr>
        <w:t>其他要求</w:t>
      </w:r>
    </w:p>
    <w:p>
      <w:pPr>
        <w:numPr>
          <w:ilvl w:val="0"/>
          <w:numId w:val="8"/>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满足附件技术要求及炼钢部使用要求。</w:t>
      </w:r>
    </w:p>
    <w:p>
      <w:pPr>
        <w:numPr>
          <w:ilvl w:val="0"/>
          <w:numId w:val="8"/>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本次招标增碳剂约1800吨（以上数量为三个月理论使用数量，具体供货数量以生产单位实际用量为准，具体供货时间以商务部门通知为准）。</w:t>
      </w:r>
    </w:p>
    <w:p>
      <w:pPr>
        <w:numPr>
          <w:ilvl w:val="0"/>
          <w:numId w:val="8"/>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要求生产企业，提供两份及以上2019年至今（以签定合同时间为准），对钢企增碳剂供货业绩（附：合同+发票复印件）。</w:t>
      </w:r>
    </w:p>
    <w:p>
      <w:pPr>
        <w:numPr>
          <w:ilvl w:val="0"/>
          <w:numId w:val="8"/>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招标合同执行周期为6个月。</w:t>
      </w:r>
    </w:p>
    <w:p>
      <w:pPr>
        <w:rPr>
          <w:b/>
          <w:sz w:val="24"/>
          <w:szCs w:val="24"/>
        </w:rPr>
      </w:pPr>
    </w:p>
    <w:p>
      <w:pPr>
        <w:pStyle w:val="2"/>
        <w:rPr>
          <w:b/>
          <w:sz w:val="24"/>
          <w:szCs w:val="24"/>
        </w:rPr>
      </w:pPr>
    </w:p>
    <w:p>
      <w:pPr>
        <w:rPr>
          <w:b/>
          <w:sz w:val="24"/>
          <w:szCs w:val="24"/>
        </w:rPr>
      </w:pPr>
    </w:p>
    <w:p>
      <w:pPr>
        <w:pStyle w:val="2"/>
      </w:pPr>
    </w:p>
    <w:p>
      <w:pPr>
        <w:pStyle w:val="2"/>
        <w:rPr>
          <w:b/>
          <w:sz w:val="24"/>
          <w:szCs w:val="24"/>
        </w:rPr>
      </w:pPr>
    </w:p>
    <w:p/>
    <w:p>
      <w:pPr>
        <w:pStyle w:val="2"/>
      </w:pPr>
    </w:p>
    <w:p>
      <w:pPr>
        <w:pStyle w:val="2"/>
        <w:rPr>
          <w:b/>
          <w:sz w:val="24"/>
          <w:szCs w:val="24"/>
        </w:rPr>
      </w:pPr>
    </w:p>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3</w:t>
      </w:r>
      <w:r>
        <w:rPr>
          <w:rFonts w:ascii="宋体" w:hAnsi="宋体"/>
          <w:sz w:val="24"/>
          <w:szCs w:val="24"/>
        </w:rPr>
        <w:t>月</w:t>
      </w:r>
      <w:r>
        <w:rPr>
          <w:rFonts w:hint="eastAsia" w:ascii="宋体" w:hAnsi="宋体"/>
          <w:sz w:val="24"/>
          <w:szCs w:val="24"/>
          <w:lang w:val="en-US" w:eastAsia="zh-CN"/>
        </w:rPr>
        <w:t>16</w:t>
      </w:r>
      <w:r>
        <w:rPr>
          <w:rFonts w:hint="eastAsia" w:ascii="宋体" w:hAnsi="宋体"/>
          <w:sz w:val="24"/>
          <w:szCs w:val="24"/>
        </w:rPr>
        <w:t>日</w:t>
      </w:r>
    </w:p>
    <w:p>
      <w:pPr>
        <w:pStyle w:val="2"/>
        <w:rPr>
          <w:rFonts w:hint="eastAsia"/>
        </w:rPr>
      </w:pP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rFonts w:hint="eastAsia"/>
          <w:b w:val="0"/>
          <w:bCs/>
          <w:sz w:val="28"/>
          <w:szCs w:val="28"/>
          <w:lang w:val="en-US" w:eastAsia="zh-CN"/>
        </w:rPr>
        <w:t xml:space="preserve"> </w:t>
      </w:r>
      <w:r>
        <w:rPr>
          <w:b w:val="0"/>
          <w:bCs/>
          <w:sz w:val="28"/>
          <w:szCs w:val="28"/>
        </w:rPr>
        <w:t xml:space="preserve">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ascii="宋体" w:hAnsi="宋体"/>
          <w:b/>
          <w:color w:val="FF0000"/>
          <w:sz w:val="28"/>
          <w:szCs w:val="28"/>
          <w:u w:val="single"/>
          <w:lang w:val="en-US" w:eastAsia="zh-CN"/>
        </w:rPr>
        <w:t>增碳剂</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2894965</wp:posOffset>
                </wp:positionH>
                <wp:positionV relativeFrom="paragraph">
                  <wp:posOffset>565785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27.95pt;margin-top:44.55pt;height:84.7pt;width:147.5pt;z-index:251659264;mso-width-relative:page;mso-height-relative:page;" fillcolor="#FFFFFF" filled="t" stroked="t" coordsize="21600,21600" o:gfxdata="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qBOWE1wAAAAoBAAAPAAAAAAAAAAEAIAAAACIAAABk&#10;cnMvZG93bnJldi54bWxQSwECFAAUAAAACACHTuJArEt/m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437515</wp:posOffset>
                </wp:positionH>
                <wp:positionV relativeFrom="paragraph">
                  <wp:posOffset>565150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4.45pt;margin-top:44.5pt;height:84.7pt;width:147.5pt;z-index:251659264;mso-width-relative:page;mso-height-relative:page;" fillcolor="#FFFFFF" filled="t" stroked="t" coordsize="21600,21600" o:gfxdata="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WHcNG1wAAAAk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sz w:val="28"/>
          <w:szCs w:val="28"/>
        </w:rPr>
      </w:pPr>
    </w:p>
    <w:p>
      <w:pPr>
        <w:pStyle w:val="9"/>
        <w:widowControl/>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p>
      <w:pPr>
        <w:keepNext/>
        <w:keepLines/>
        <w:tabs>
          <w:tab w:val="left" w:pos="432"/>
        </w:tabs>
        <w:adjustRightInd w:val="0"/>
        <w:snapToGrid w:val="0"/>
        <w:spacing w:line="360" w:lineRule="auto"/>
        <w:jc w:val="center"/>
        <w:outlineLvl w:val="0"/>
        <w:rPr>
          <w:rFonts w:ascii="宋体" w:hAnsi="宋体" w:cs="宋体"/>
          <w:bCs/>
          <w:sz w:val="24"/>
          <w:szCs w:val="24"/>
        </w:rPr>
      </w:pPr>
      <w:r>
        <w:rPr>
          <w:rFonts w:hint="eastAsia" w:ascii="宋体" w:hAnsi="宋体" w:cs="宋体"/>
          <w:bCs/>
          <w:sz w:val="24"/>
          <w:szCs w:val="24"/>
        </w:rPr>
        <w:t>表1供应商资信调查表</w:t>
      </w:r>
    </w:p>
    <w:p>
      <w:pPr>
        <w:spacing w:line="360" w:lineRule="auto"/>
        <w:rPr>
          <w:rFonts w:ascii="宋体" w:hAnsi="宋体" w:cs="宋体"/>
          <w:szCs w:val="21"/>
        </w:rPr>
      </w:pPr>
      <w:r>
        <w:rPr>
          <w:rFonts w:hint="eastAsia" w:ascii="宋体" w:hAnsi="宋体" w:cs="宋体"/>
          <w:szCs w:val="21"/>
        </w:rPr>
        <w:t>单位名称：（公章）                                      填报日期：    年  月   日</w:t>
      </w:r>
    </w:p>
    <w:tbl>
      <w:tblPr>
        <w:tblStyle w:val="10"/>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076"/>
        <w:gridCol w:w="540"/>
        <w:gridCol w:w="180"/>
        <w:gridCol w:w="540"/>
        <w:gridCol w:w="360"/>
        <w:gridCol w:w="266"/>
        <w:gridCol w:w="567"/>
        <w:gridCol w:w="427"/>
        <w:gridCol w:w="360"/>
        <w:gridCol w:w="360"/>
        <w:gridCol w:w="129"/>
        <w:gridCol w:w="51"/>
        <w:gridCol w:w="461"/>
        <w:gridCol w:w="625"/>
        <w:gridCol w:w="720"/>
        <w:gridCol w:w="700"/>
        <w:gridCol w:w="200"/>
        <w:gridCol w:w="174"/>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基本概况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企业名称</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电话</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企业性质</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企业地址</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传真</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成立时间</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注册资金</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w:t>
            </w:r>
          </w:p>
        </w:tc>
        <w:tc>
          <w:tcPr>
            <w:tcW w:w="1137" w:type="dxa"/>
            <w:gridSpan w:val="3"/>
            <w:noWrap w:val="0"/>
            <w:vAlign w:val="center"/>
          </w:tcPr>
          <w:p>
            <w:pPr>
              <w:spacing w:line="360" w:lineRule="auto"/>
              <w:jc w:val="center"/>
              <w:rPr>
                <w:rFonts w:ascii="宋体" w:hAnsi="宋体" w:cs="宋体"/>
                <w:szCs w:val="21"/>
              </w:rPr>
            </w:pPr>
            <w:r>
              <w:rPr>
                <w:rFonts w:hint="eastAsia" w:ascii="宋体" w:hAnsi="宋体" w:cs="宋体"/>
                <w:szCs w:val="21"/>
              </w:rPr>
              <w:t xml:space="preserve"> </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E-MAIL</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法人代表</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开户行账号</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邮政编码</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税号</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网址</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员工基本情况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职工总人数</w:t>
            </w:r>
          </w:p>
        </w:tc>
        <w:tc>
          <w:tcPr>
            <w:tcW w:w="6880" w:type="dxa"/>
            <w:gridSpan w:val="17"/>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技术人员总数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管理人员总数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生产人员总数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技师</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近三年产量产值</w:t>
            </w:r>
          </w:p>
        </w:tc>
        <w:tc>
          <w:tcPr>
            <w:tcW w:w="1616" w:type="dxa"/>
            <w:gridSpan w:val="2"/>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w:t>
            </w: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近三年产值</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27" w:type="dxa"/>
            <w:noWrap w:val="0"/>
            <w:vAlign w:val="center"/>
          </w:tcPr>
          <w:p>
            <w:pPr>
              <w:spacing w:line="360" w:lineRule="auto"/>
              <w:jc w:val="center"/>
              <w:rPr>
                <w:rFonts w:ascii="宋体" w:hAnsi="宋体" w:cs="宋体"/>
                <w:szCs w:val="21"/>
              </w:rPr>
            </w:pPr>
            <w:r>
              <w:rPr>
                <w:rFonts w:hint="eastAsia" w:ascii="宋体" w:hAnsi="宋体" w:cs="宋体"/>
                <w:szCs w:val="21"/>
              </w:rPr>
              <w:t>主要生产设备名称</w:t>
            </w:r>
          </w:p>
        </w:tc>
        <w:tc>
          <w:tcPr>
            <w:tcW w:w="1076" w:type="dxa"/>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1260" w:type="dxa"/>
            <w:gridSpan w:val="3"/>
            <w:noWrap w:val="0"/>
            <w:vAlign w:val="center"/>
          </w:tcPr>
          <w:p>
            <w:pPr>
              <w:spacing w:line="360" w:lineRule="auto"/>
              <w:jc w:val="center"/>
              <w:rPr>
                <w:rFonts w:ascii="宋体" w:hAnsi="宋体" w:cs="宋体"/>
                <w:szCs w:val="21"/>
              </w:rPr>
            </w:pPr>
            <w:r>
              <w:rPr>
                <w:rFonts w:hint="eastAsia" w:ascii="宋体" w:hAnsi="宋体" w:cs="宋体"/>
                <w:szCs w:val="21"/>
              </w:rPr>
              <w:t>用途</w:t>
            </w:r>
          </w:p>
        </w:tc>
        <w:tc>
          <w:tcPr>
            <w:tcW w:w="900" w:type="dxa"/>
            <w:gridSpan w:val="4"/>
            <w:noWrap w:val="0"/>
            <w:vAlign w:val="center"/>
          </w:tcPr>
          <w:p>
            <w:pPr>
              <w:spacing w:line="360" w:lineRule="auto"/>
              <w:jc w:val="center"/>
              <w:rPr>
                <w:rFonts w:ascii="宋体" w:hAnsi="宋体" w:cs="宋体"/>
                <w:szCs w:val="21"/>
              </w:rPr>
            </w:pPr>
            <w:r>
              <w:rPr>
                <w:rFonts w:hint="eastAsia" w:ascii="宋体" w:hAnsi="宋体" w:cs="宋体"/>
                <w:szCs w:val="21"/>
              </w:rPr>
              <w:t>主要检验设</w:t>
            </w:r>
            <w:r>
              <w:rPr>
                <w:rFonts w:hint="eastAsia" w:ascii="宋体" w:hAnsi="宋体" w:cs="宋体"/>
                <w:szCs w:val="21"/>
                <w:lang w:val="en-US" w:eastAsia="zh-CN"/>
              </w:rPr>
              <w:t xml:space="preserve"> </w:t>
            </w:r>
            <w:r>
              <w:rPr>
                <w:rFonts w:hint="eastAsia" w:ascii="宋体" w:hAnsi="宋体" w:cs="宋体"/>
                <w:szCs w:val="21"/>
              </w:rPr>
              <w:t>备名称</w:t>
            </w:r>
          </w:p>
        </w:tc>
        <w:tc>
          <w:tcPr>
            <w:tcW w:w="108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934"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noWrap w:val="0"/>
            <w:vAlign w:val="top"/>
          </w:tcPr>
          <w:p>
            <w:pPr>
              <w:spacing w:line="360" w:lineRule="auto"/>
              <w:rPr>
                <w:rFonts w:ascii="宋体" w:hAnsi="宋体" w:cs="宋体"/>
                <w:szCs w:val="21"/>
              </w:rPr>
            </w:pPr>
          </w:p>
        </w:tc>
        <w:tc>
          <w:tcPr>
            <w:tcW w:w="1076" w:type="dxa"/>
            <w:noWrap w:val="0"/>
            <w:vAlign w:val="top"/>
          </w:tcPr>
          <w:p>
            <w:pPr>
              <w:spacing w:line="360" w:lineRule="auto"/>
              <w:rPr>
                <w:rFonts w:ascii="宋体" w:hAnsi="宋体" w:cs="宋体"/>
                <w:szCs w:val="21"/>
              </w:rPr>
            </w:pPr>
          </w:p>
        </w:tc>
        <w:tc>
          <w:tcPr>
            <w:tcW w:w="720" w:type="dxa"/>
            <w:gridSpan w:val="2"/>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1260" w:type="dxa"/>
            <w:gridSpan w:val="3"/>
            <w:noWrap w:val="0"/>
            <w:vAlign w:val="top"/>
          </w:tcPr>
          <w:p>
            <w:pPr>
              <w:spacing w:line="360" w:lineRule="auto"/>
              <w:rPr>
                <w:rFonts w:ascii="宋体" w:hAnsi="宋体" w:cs="宋体"/>
                <w:szCs w:val="21"/>
              </w:rPr>
            </w:pPr>
          </w:p>
        </w:tc>
        <w:tc>
          <w:tcPr>
            <w:tcW w:w="900" w:type="dxa"/>
            <w:gridSpan w:val="4"/>
            <w:noWrap w:val="0"/>
            <w:vAlign w:val="top"/>
          </w:tcPr>
          <w:p>
            <w:pPr>
              <w:spacing w:line="360" w:lineRule="auto"/>
              <w:rPr>
                <w:rFonts w:ascii="宋体" w:hAnsi="宋体" w:cs="宋体"/>
                <w:szCs w:val="21"/>
              </w:rPr>
            </w:pPr>
          </w:p>
        </w:tc>
        <w:tc>
          <w:tcPr>
            <w:tcW w:w="1086" w:type="dxa"/>
            <w:gridSpan w:val="2"/>
            <w:noWrap w:val="0"/>
            <w:vAlign w:val="top"/>
          </w:tcPr>
          <w:p>
            <w:pPr>
              <w:spacing w:line="360" w:lineRule="auto"/>
              <w:rPr>
                <w:rFonts w:ascii="宋体" w:hAnsi="宋体" w:cs="宋体"/>
                <w:szCs w:val="21"/>
              </w:rPr>
            </w:pPr>
          </w:p>
        </w:tc>
        <w:tc>
          <w:tcPr>
            <w:tcW w:w="720" w:type="dxa"/>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934" w:type="dxa"/>
            <w:gridSpan w:val="2"/>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主要产品名称</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年产量</w:t>
            </w:r>
          </w:p>
        </w:tc>
        <w:tc>
          <w:tcPr>
            <w:tcW w:w="1626"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主要原材料名称</w:t>
            </w:r>
          </w:p>
        </w:tc>
        <w:tc>
          <w:tcPr>
            <w:tcW w:w="1794"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60" w:type="dxa"/>
            <w:noWrap w:val="0"/>
            <w:vAlign w:val="center"/>
          </w:tcPr>
          <w:p>
            <w:pPr>
              <w:spacing w:line="360" w:lineRule="auto"/>
              <w:jc w:val="center"/>
              <w:rPr>
                <w:rFonts w:ascii="宋体" w:hAnsi="宋体" w:cs="宋体"/>
                <w:szCs w:val="21"/>
              </w:rPr>
            </w:pPr>
            <w:r>
              <w:rPr>
                <w:rFonts w:hint="eastAsia" w:ascii="宋体" w:hAnsi="宋体" w:cs="宋体"/>
                <w:szCs w:val="21"/>
              </w:rPr>
              <w:t>年用量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主要客户名称</w:t>
            </w:r>
          </w:p>
        </w:tc>
        <w:tc>
          <w:tcPr>
            <w:tcW w:w="2981" w:type="dxa"/>
            <w:gridSpan w:val="9"/>
            <w:noWrap w:val="0"/>
            <w:vAlign w:val="center"/>
          </w:tcPr>
          <w:p>
            <w:pPr>
              <w:spacing w:line="360" w:lineRule="auto"/>
              <w:jc w:val="center"/>
              <w:rPr>
                <w:rFonts w:ascii="宋体" w:hAnsi="宋体" w:cs="宋体"/>
                <w:szCs w:val="21"/>
              </w:rPr>
            </w:pPr>
            <w:r>
              <w:rPr>
                <w:rFonts w:hint="eastAsia" w:ascii="宋体" w:hAnsi="宋体" w:cs="宋体"/>
                <w:szCs w:val="21"/>
              </w:rPr>
              <w:t>所供产品</w:t>
            </w:r>
          </w:p>
        </w:tc>
        <w:tc>
          <w:tcPr>
            <w:tcW w:w="3179" w:type="dxa"/>
            <w:gridSpan w:val="6"/>
            <w:noWrap w:val="0"/>
            <w:vAlign w:val="center"/>
          </w:tcPr>
          <w:p>
            <w:pPr>
              <w:spacing w:line="360" w:lineRule="auto"/>
              <w:jc w:val="center"/>
              <w:rPr>
                <w:rFonts w:ascii="宋体" w:hAnsi="宋体" w:cs="宋体"/>
                <w:szCs w:val="21"/>
              </w:rPr>
            </w:pPr>
            <w:r>
              <w:rPr>
                <w:rFonts w:hint="eastAsia" w:ascii="宋体" w:hAnsi="宋体" w:cs="宋体"/>
                <w:szCs w:val="21"/>
              </w:rPr>
              <w:t>年合同总额（万元）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rPr>
                <w:rFonts w:ascii="宋体" w:hAnsi="宋体" w:cs="宋体"/>
                <w:szCs w:val="21"/>
              </w:rPr>
            </w:pPr>
          </w:p>
        </w:tc>
        <w:tc>
          <w:tcPr>
            <w:tcW w:w="3179" w:type="dxa"/>
            <w:gridSpan w:val="6"/>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bl>
    <w:p>
      <w:pPr>
        <w:rPr>
          <w:rFonts w:hint="default" w:eastAsia="宋体"/>
          <w:lang w:val="en-US" w:eastAsia="zh-CN"/>
        </w:rPr>
      </w:pPr>
      <w:r>
        <w:rPr>
          <w:rFonts w:hint="eastAsia"/>
          <w:lang w:val="en-US" w:eastAsia="zh-CN"/>
        </w:rPr>
        <w:t>注：上述材料所填信息务必真实有效！弄虚作假将按制度进行处罚！</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E8FEC42B"/>
    <w:multiLevelType w:val="singleLevel"/>
    <w:tmpl w:val="E8FEC42B"/>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27CB1"/>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2F9403D"/>
    <w:rsid w:val="0310587B"/>
    <w:rsid w:val="038D2F19"/>
    <w:rsid w:val="0399230F"/>
    <w:rsid w:val="043C4162"/>
    <w:rsid w:val="04823B21"/>
    <w:rsid w:val="04CE3E6C"/>
    <w:rsid w:val="050E6648"/>
    <w:rsid w:val="05324816"/>
    <w:rsid w:val="05325D34"/>
    <w:rsid w:val="05350A6F"/>
    <w:rsid w:val="053B5FB3"/>
    <w:rsid w:val="05C52E89"/>
    <w:rsid w:val="05D405CB"/>
    <w:rsid w:val="05DE4E53"/>
    <w:rsid w:val="06897D7B"/>
    <w:rsid w:val="069D6451"/>
    <w:rsid w:val="06CB7169"/>
    <w:rsid w:val="071C5217"/>
    <w:rsid w:val="07BA48CA"/>
    <w:rsid w:val="07F32621"/>
    <w:rsid w:val="08024924"/>
    <w:rsid w:val="0831406E"/>
    <w:rsid w:val="08386081"/>
    <w:rsid w:val="083A4C2B"/>
    <w:rsid w:val="085B58B3"/>
    <w:rsid w:val="08A2100E"/>
    <w:rsid w:val="08A96692"/>
    <w:rsid w:val="08C72732"/>
    <w:rsid w:val="090F2391"/>
    <w:rsid w:val="097B7AE5"/>
    <w:rsid w:val="0A013E41"/>
    <w:rsid w:val="0AF63A42"/>
    <w:rsid w:val="0B106156"/>
    <w:rsid w:val="0B187AA4"/>
    <w:rsid w:val="0B5E1A54"/>
    <w:rsid w:val="0BFF25BD"/>
    <w:rsid w:val="0CBC295F"/>
    <w:rsid w:val="0D004C93"/>
    <w:rsid w:val="0D2F279C"/>
    <w:rsid w:val="0DCC0A80"/>
    <w:rsid w:val="0DF07D84"/>
    <w:rsid w:val="0E012A71"/>
    <w:rsid w:val="0E497616"/>
    <w:rsid w:val="0E842CB1"/>
    <w:rsid w:val="0ECE2C3C"/>
    <w:rsid w:val="0EEB0BB2"/>
    <w:rsid w:val="0F0803D8"/>
    <w:rsid w:val="0F347211"/>
    <w:rsid w:val="0FA76F34"/>
    <w:rsid w:val="10031B51"/>
    <w:rsid w:val="10094A89"/>
    <w:rsid w:val="10CA64E1"/>
    <w:rsid w:val="110928F7"/>
    <w:rsid w:val="114D2C06"/>
    <w:rsid w:val="115832F0"/>
    <w:rsid w:val="11654D47"/>
    <w:rsid w:val="11BA6270"/>
    <w:rsid w:val="11F052D6"/>
    <w:rsid w:val="12623A3F"/>
    <w:rsid w:val="131E40C5"/>
    <w:rsid w:val="135C10D5"/>
    <w:rsid w:val="139F3DA1"/>
    <w:rsid w:val="13D576D7"/>
    <w:rsid w:val="14772C2B"/>
    <w:rsid w:val="14881933"/>
    <w:rsid w:val="14F3071A"/>
    <w:rsid w:val="153B7F69"/>
    <w:rsid w:val="154D48F1"/>
    <w:rsid w:val="158A4695"/>
    <w:rsid w:val="15F15FE6"/>
    <w:rsid w:val="16541AFE"/>
    <w:rsid w:val="1694444C"/>
    <w:rsid w:val="16C74D3A"/>
    <w:rsid w:val="16F544DC"/>
    <w:rsid w:val="17131114"/>
    <w:rsid w:val="1724223F"/>
    <w:rsid w:val="17C73252"/>
    <w:rsid w:val="17F97F08"/>
    <w:rsid w:val="18560C92"/>
    <w:rsid w:val="18D21BDA"/>
    <w:rsid w:val="18ED4DB4"/>
    <w:rsid w:val="18F65F88"/>
    <w:rsid w:val="190E09F1"/>
    <w:rsid w:val="19B16948"/>
    <w:rsid w:val="1A144DD8"/>
    <w:rsid w:val="1A783E86"/>
    <w:rsid w:val="1A8A6D05"/>
    <w:rsid w:val="1AA53F86"/>
    <w:rsid w:val="1AC95F4C"/>
    <w:rsid w:val="1AF916A0"/>
    <w:rsid w:val="1B5669A2"/>
    <w:rsid w:val="1B846959"/>
    <w:rsid w:val="1B912201"/>
    <w:rsid w:val="1BB65A49"/>
    <w:rsid w:val="1C430554"/>
    <w:rsid w:val="1CCB1E53"/>
    <w:rsid w:val="1D2E11E1"/>
    <w:rsid w:val="1E8C7D42"/>
    <w:rsid w:val="1E8E57E6"/>
    <w:rsid w:val="1E937D02"/>
    <w:rsid w:val="1F0727C6"/>
    <w:rsid w:val="1F0B69B1"/>
    <w:rsid w:val="1F107E3E"/>
    <w:rsid w:val="1F307613"/>
    <w:rsid w:val="1F4242F7"/>
    <w:rsid w:val="1F802445"/>
    <w:rsid w:val="1FF51B5E"/>
    <w:rsid w:val="202B640C"/>
    <w:rsid w:val="205026F2"/>
    <w:rsid w:val="205B3F9B"/>
    <w:rsid w:val="207B3D6D"/>
    <w:rsid w:val="20AF2F52"/>
    <w:rsid w:val="20B6486E"/>
    <w:rsid w:val="21133B37"/>
    <w:rsid w:val="21534F77"/>
    <w:rsid w:val="21A2160C"/>
    <w:rsid w:val="21E966E6"/>
    <w:rsid w:val="22347461"/>
    <w:rsid w:val="224B04E8"/>
    <w:rsid w:val="227C4964"/>
    <w:rsid w:val="22B96773"/>
    <w:rsid w:val="22E00851"/>
    <w:rsid w:val="235C23EB"/>
    <w:rsid w:val="23701C2F"/>
    <w:rsid w:val="23CB766B"/>
    <w:rsid w:val="23CE57C2"/>
    <w:rsid w:val="23D22DCD"/>
    <w:rsid w:val="246A25A2"/>
    <w:rsid w:val="25206CD2"/>
    <w:rsid w:val="25230E4D"/>
    <w:rsid w:val="25466F1F"/>
    <w:rsid w:val="258E0AE8"/>
    <w:rsid w:val="25B129B0"/>
    <w:rsid w:val="25F74A2E"/>
    <w:rsid w:val="266100F9"/>
    <w:rsid w:val="268D7081"/>
    <w:rsid w:val="26F50CB1"/>
    <w:rsid w:val="26F906B4"/>
    <w:rsid w:val="27233601"/>
    <w:rsid w:val="278055FF"/>
    <w:rsid w:val="288D3DC5"/>
    <w:rsid w:val="28A22ADC"/>
    <w:rsid w:val="28B030F4"/>
    <w:rsid w:val="28D56B7C"/>
    <w:rsid w:val="28E2171B"/>
    <w:rsid w:val="28F7675F"/>
    <w:rsid w:val="29401D6D"/>
    <w:rsid w:val="29FD45DD"/>
    <w:rsid w:val="2ACB0AF1"/>
    <w:rsid w:val="2AD52E64"/>
    <w:rsid w:val="2AF91248"/>
    <w:rsid w:val="2B5B780D"/>
    <w:rsid w:val="2BBB5AD5"/>
    <w:rsid w:val="2BF10F3E"/>
    <w:rsid w:val="2BF40243"/>
    <w:rsid w:val="2BFD06EE"/>
    <w:rsid w:val="2C1A2642"/>
    <w:rsid w:val="2C204052"/>
    <w:rsid w:val="2C4E01C4"/>
    <w:rsid w:val="2CF31D5E"/>
    <w:rsid w:val="2D4A7B39"/>
    <w:rsid w:val="2D7352E2"/>
    <w:rsid w:val="2DCF44E2"/>
    <w:rsid w:val="2E3D1B0F"/>
    <w:rsid w:val="2EA431DB"/>
    <w:rsid w:val="2EDD294B"/>
    <w:rsid w:val="2EF7647F"/>
    <w:rsid w:val="2F163A70"/>
    <w:rsid w:val="2F761165"/>
    <w:rsid w:val="2F803CE6"/>
    <w:rsid w:val="302E15AB"/>
    <w:rsid w:val="3036622A"/>
    <w:rsid w:val="30474844"/>
    <w:rsid w:val="306233EC"/>
    <w:rsid w:val="30CA3841"/>
    <w:rsid w:val="3130279D"/>
    <w:rsid w:val="313649C9"/>
    <w:rsid w:val="31DF7B93"/>
    <w:rsid w:val="324F62A8"/>
    <w:rsid w:val="32E00DA4"/>
    <w:rsid w:val="32F7522E"/>
    <w:rsid w:val="33525999"/>
    <w:rsid w:val="339D246B"/>
    <w:rsid w:val="33BC4094"/>
    <w:rsid w:val="33DE5B5C"/>
    <w:rsid w:val="33F407FF"/>
    <w:rsid w:val="342060A8"/>
    <w:rsid w:val="34BB556C"/>
    <w:rsid w:val="35212328"/>
    <w:rsid w:val="354C01C6"/>
    <w:rsid w:val="358603F2"/>
    <w:rsid w:val="36A65EF8"/>
    <w:rsid w:val="36A93A55"/>
    <w:rsid w:val="36FB2C59"/>
    <w:rsid w:val="372E04CB"/>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944AE9"/>
    <w:rsid w:val="3A9B5E78"/>
    <w:rsid w:val="3AB9612A"/>
    <w:rsid w:val="3AFC391A"/>
    <w:rsid w:val="3B0069B1"/>
    <w:rsid w:val="3B14535E"/>
    <w:rsid w:val="3BE9480C"/>
    <w:rsid w:val="3C036E6F"/>
    <w:rsid w:val="3C3E683E"/>
    <w:rsid w:val="3C456A69"/>
    <w:rsid w:val="3C487023"/>
    <w:rsid w:val="3C887586"/>
    <w:rsid w:val="3CD340E5"/>
    <w:rsid w:val="3D522FF0"/>
    <w:rsid w:val="3D5A40AB"/>
    <w:rsid w:val="3DB441B2"/>
    <w:rsid w:val="3DD2066D"/>
    <w:rsid w:val="3DD452AF"/>
    <w:rsid w:val="3DD967AA"/>
    <w:rsid w:val="3E371640"/>
    <w:rsid w:val="3E530817"/>
    <w:rsid w:val="3E66724B"/>
    <w:rsid w:val="3EAB41B0"/>
    <w:rsid w:val="3EB9202C"/>
    <w:rsid w:val="3EB93F1F"/>
    <w:rsid w:val="3EC14D90"/>
    <w:rsid w:val="3EE80BA8"/>
    <w:rsid w:val="3EF869AA"/>
    <w:rsid w:val="3F0B65A3"/>
    <w:rsid w:val="3FC82DB5"/>
    <w:rsid w:val="40471E5C"/>
    <w:rsid w:val="404A6AC9"/>
    <w:rsid w:val="40E60214"/>
    <w:rsid w:val="41394D83"/>
    <w:rsid w:val="41803823"/>
    <w:rsid w:val="41923405"/>
    <w:rsid w:val="419E3A51"/>
    <w:rsid w:val="41A706B0"/>
    <w:rsid w:val="41BF02F4"/>
    <w:rsid w:val="422E1FDF"/>
    <w:rsid w:val="423C71D1"/>
    <w:rsid w:val="424A314A"/>
    <w:rsid w:val="426213B7"/>
    <w:rsid w:val="42CE1EFE"/>
    <w:rsid w:val="435C1211"/>
    <w:rsid w:val="43943464"/>
    <w:rsid w:val="43DE4636"/>
    <w:rsid w:val="44106AE0"/>
    <w:rsid w:val="44367FF1"/>
    <w:rsid w:val="446C7AC2"/>
    <w:rsid w:val="449B55B4"/>
    <w:rsid w:val="4500284B"/>
    <w:rsid w:val="45407B03"/>
    <w:rsid w:val="45C004AA"/>
    <w:rsid w:val="46587D68"/>
    <w:rsid w:val="46AA2F9F"/>
    <w:rsid w:val="46CC5915"/>
    <w:rsid w:val="47847BD9"/>
    <w:rsid w:val="478A7058"/>
    <w:rsid w:val="47AD4330"/>
    <w:rsid w:val="480A05A9"/>
    <w:rsid w:val="48254A41"/>
    <w:rsid w:val="48582775"/>
    <w:rsid w:val="48836EA0"/>
    <w:rsid w:val="48C45175"/>
    <w:rsid w:val="48C72F43"/>
    <w:rsid w:val="48D94E07"/>
    <w:rsid w:val="48E1049E"/>
    <w:rsid w:val="49056F4D"/>
    <w:rsid w:val="49280B38"/>
    <w:rsid w:val="492C5B3D"/>
    <w:rsid w:val="49A4783E"/>
    <w:rsid w:val="49C83ABC"/>
    <w:rsid w:val="4A3D281C"/>
    <w:rsid w:val="4A603B29"/>
    <w:rsid w:val="4A790DED"/>
    <w:rsid w:val="4A85340F"/>
    <w:rsid w:val="4ACE7F4F"/>
    <w:rsid w:val="4AED65F2"/>
    <w:rsid w:val="4B0435C5"/>
    <w:rsid w:val="4B635392"/>
    <w:rsid w:val="4BA21255"/>
    <w:rsid w:val="4BAA769E"/>
    <w:rsid w:val="4BB723E6"/>
    <w:rsid w:val="4C0F14F1"/>
    <w:rsid w:val="4CBD7ED0"/>
    <w:rsid w:val="4D23274F"/>
    <w:rsid w:val="4D7B2123"/>
    <w:rsid w:val="4D817459"/>
    <w:rsid w:val="4DC66F68"/>
    <w:rsid w:val="4DE80F7C"/>
    <w:rsid w:val="4E091027"/>
    <w:rsid w:val="4E0E6243"/>
    <w:rsid w:val="4E1D39CD"/>
    <w:rsid w:val="4E343381"/>
    <w:rsid w:val="4ED37EC9"/>
    <w:rsid w:val="505C46C9"/>
    <w:rsid w:val="50A53155"/>
    <w:rsid w:val="50A67633"/>
    <w:rsid w:val="510A2956"/>
    <w:rsid w:val="512A5408"/>
    <w:rsid w:val="514F2EE0"/>
    <w:rsid w:val="517F329F"/>
    <w:rsid w:val="51856AE2"/>
    <w:rsid w:val="51A458AF"/>
    <w:rsid w:val="51CD60D0"/>
    <w:rsid w:val="527F49C8"/>
    <w:rsid w:val="52D332CB"/>
    <w:rsid w:val="52E54E97"/>
    <w:rsid w:val="52EE0AE7"/>
    <w:rsid w:val="536967A8"/>
    <w:rsid w:val="53AB6FFE"/>
    <w:rsid w:val="5403556E"/>
    <w:rsid w:val="54664C18"/>
    <w:rsid w:val="554C057B"/>
    <w:rsid w:val="56065626"/>
    <w:rsid w:val="562E1D47"/>
    <w:rsid w:val="566E6D8E"/>
    <w:rsid w:val="56717635"/>
    <w:rsid w:val="56B606CC"/>
    <w:rsid w:val="56FF0A43"/>
    <w:rsid w:val="578238C5"/>
    <w:rsid w:val="57AC75B3"/>
    <w:rsid w:val="57D705F2"/>
    <w:rsid w:val="57EA4190"/>
    <w:rsid w:val="58095D77"/>
    <w:rsid w:val="58E53A38"/>
    <w:rsid w:val="59677D4F"/>
    <w:rsid w:val="598A03E4"/>
    <w:rsid w:val="59A57A14"/>
    <w:rsid w:val="5AAF6E02"/>
    <w:rsid w:val="5AEA3AD0"/>
    <w:rsid w:val="5B1D2529"/>
    <w:rsid w:val="5B35349E"/>
    <w:rsid w:val="5B3F7D83"/>
    <w:rsid w:val="5B527398"/>
    <w:rsid w:val="5BA959B9"/>
    <w:rsid w:val="5C2447C0"/>
    <w:rsid w:val="5C4F17D1"/>
    <w:rsid w:val="5CC70FAC"/>
    <w:rsid w:val="5D173705"/>
    <w:rsid w:val="5D1B4B8A"/>
    <w:rsid w:val="5D2F4D69"/>
    <w:rsid w:val="5D753EAF"/>
    <w:rsid w:val="5D915ACD"/>
    <w:rsid w:val="5E093F5D"/>
    <w:rsid w:val="5E14032D"/>
    <w:rsid w:val="5E611270"/>
    <w:rsid w:val="5EB2026E"/>
    <w:rsid w:val="5EEF2412"/>
    <w:rsid w:val="5F5D00D1"/>
    <w:rsid w:val="5F8C3E89"/>
    <w:rsid w:val="5FA30C9C"/>
    <w:rsid w:val="5FE13E30"/>
    <w:rsid w:val="60883A59"/>
    <w:rsid w:val="60A608A8"/>
    <w:rsid w:val="61033D16"/>
    <w:rsid w:val="62377985"/>
    <w:rsid w:val="623E76D0"/>
    <w:rsid w:val="625B24D7"/>
    <w:rsid w:val="62CD795C"/>
    <w:rsid w:val="63640C4D"/>
    <w:rsid w:val="63825779"/>
    <w:rsid w:val="64191A38"/>
    <w:rsid w:val="6438579B"/>
    <w:rsid w:val="64717620"/>
    <w:rsid w:val="655749FB"/>
    <w:rsid w:val="65E5671A"/>
    <w:rsid w:val="667473F9"/>
    <w:rsid w:val="66EA0C9A"/>
    <w:rsid w:val="66FB3BC1"/>
    <w:rsid w:val="67023348"/>
    <w:rsid w:val="6753255C"/>
    <w:rsid w:val="678F7868"/>
    <w:rsid w:val="67A535E2"/>
    <w:rsid w:val="686F59C5"/>
    <w:rsid w:val="68985C4A"/>
    <w:rsid w:val="68BB275A"/>
    <w:rsid w:val="68DB550E"/>
    <w:rsid w:val="695E0A51"/>
    <w:rsid w:val="69C73CE4"/>
    <w:rsid w:val="69EE74C3"/>
    <w:rsid w:val="6A570BC4"/>
    <w:rsid w:val="6AE04711"/>
    <w:rsid w:val="6AE713EB"/>
    <w:rsid w:val="6B015D37"/>
    <w:rsid w:val="6B5415A7"/>
    <w:rsid w:val="6B8D7C67"/>
    <w:rsid w:val="6B9014C7"/>
    <w:rsid w:val="6BB3784E"/>
    <w:rsid w:val="6C7B13C4"/>
    <w:rsid w:val="6C7F53F5"/>
    <w:rsid w:val="6CA73029"/>
    <w:rsid w:val="6CB25A7F"/>
    <w:rsid w:val="6D027CD6"/>
    <w:rsid w:val="6D435152"/>
    <w:rsid w:val="6D5438EC"/>
    <w:rsid w:val="6DD71BCE"/>
    <w:rsid w:val="6E3164EF"/>
    <w:rsid w:val="6E487B66"/>
    <w:rsid w:val="6E550ED4"/>
    <w:rsid w:val="6E5E131B"/>
    <w:rsid w:val="6EA5652C"/>
    <w:rsid w:val="6ECD772E"/>
    <w:rsid w:val="6ED71557"/>
    <w:rsid w:val="6F0C38CA"/>
    <w:rsid w:val="6F6774FE"/>
    <w:rsid w:val="6FA32AFD"/>
    <w:rsid w:val="70243E6C"/>
    <w:rsid w:val="706A3FF6"/>
    <w:rsid w:val="70737BDA"/>
    <w:rsid w:val="70D03715"/>
    <w:rsid w:val="70E0155E"/>
    <w:rsid w:val="711219DD"/>
    <w:rsid w:val="713C5670"/>
    <w:rsid w:val="719201E7"/>
    <w:rsid w:val="71B627D1"/>
    <w:rsid w:val="71F96DCA"/>
    <w:rsid w:val="72107C5B"/>
    <w:rsid w:val="732D2693"/>
    <w:rsid w:val="73476175"/>
    <w:rsid w:val="7357254E"/>
    <w:rsid w:val="73611393"/>
    <w:rsid w:val="7431112D"/>
    <w:rsid w:val="749D6575"/>
    <w:rsid w:val="74E60E95"/>
    <w:rsid w:val="7516167C"/>
    <w:rsid w:val="751C3136"/>
    <w:rsid w:val="752D5343"/>
    <w:rsid w:val="754F1E1A"/>
    <w:rsid w:val="761859F6"/>
    <w:rsid w:val="76206BC5"/>
    <w:rsid w:val="764A782F"/>
    <w:rsid w:val="76816FC9"/>
    <w:rsid w:val="76EB3FE1"/>
    <w:rsid w:val="770E210B"/>
    <w:rsid w:val="772D76F7"/>
    <w:rsid w:val="773210D8"/>
    <w:rsid w:val="77514815"/>
    <w:rsid w:val="77846985"/>
    <w:rsid w:val="778A5616"/>
    <w:rsid w:val="77F80B55"/>
    <w:rsid w:val="780E1C86"/>
    <w:rsid w:val="78184195"/>
    <w:rsid w:val="784529A4"/>
    <w:rsid w:val="784D0939"/>
    <w:rsid w:val="786D5A56"/>
    <w:rsid w:val="78C639C7"/>
    <w:rsid w:val="78E1515C"/>
    <w:rsid w:val="790731F3"/>
    <w:rsid w:val="790756AF"/>
    <w:rsid w:val="7949658A"/>
    <w:rsid w:val="797A02ED"/>
    <w:rsid w:val="79B23223"/>
    <w:rsid w:val="79CE4C1B"/>
    <w:rsid w:val="79DE1204"/>
    <w:rsid w:val="7A447EB1"/>
    <w:rsid w:val="7A6263B1"/>
    <w:rsid w:val="7A757773"/>
    <w:rsid w:val="7AD93F41"/>
    <w:rsid w:val="7ADF17B7"/>
    <w:rsid w:val="7AE50BD2"/>
    <w:rsid w:val="7AEB0EA5"/>
    <w:rsid w:val="7AF9718A"/>
    <w:rsid w:val="7B2E771F"/>
    <w:rsid w:val="7B386B42"/>
    <w:rsid w:val="7B5C145D"/>
    <w:rsid w:val="7BB57665"/>
    <w:rsid w:val="7BBC102F"/>
    <w:rsid w:val="7BD509C2"/>
    <w:rsid w:val="7BDC0741"/>
    <w:rsid w:val="7C070CDC"/>
    <w:rsid w:val="7C765140"/>
    <w:rsid w:val="7C9625E2"/>
    <w:rsid w:val="7CE107C1"/>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7</TotalTime>
  <ScaleCrop>false</ScaleCrop>
  <LinksUpToDate>false</LinksUpToDate>
  <CharactersWithSpaces>5037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2021-12-27T06:35:00Z</cp:lastPrinted>
  <dcterms:modified xsi:type="dcterms:W3CDTF">2022-03-16T01:37:03Z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4995EBE911CD40569EDE3F5D63DAF9B7</vt:lpwstr>
  </property>
</Properties>
</file>