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cs="Times New Roman"/>
          <w:b/>
          <w:sz w:val="44"/>
          <w:szCs w:val="44"/>
          <w:lang w:val="en-US" w:eastAsia="zh-CN"/>
        </w:rPr>
        <w:t>滤油机</w:t>
      </w:r>
      <w:r>
        <w:rPr>
          <w:rFonts w:hint="eastAsia" w:ascii="宋体" w:hAnsi="宋体" w:cs="Times New Roman"/>
          <w:b/>
          <w:sz w:val="44"/>
          <w:szCs w:val="44"/>
        </w:rPr>
        <w:t>招</w:t>
      </w:r>
      <w:r>
        <w:rPr>
          <w:rFonts w:hint="eastAsia" w:ascii="宋体" w:hAnsi="宋体"/>
          <w:b/>
          <w:sz w:val="44"/>
          <w:szCs w:val="44"/>
        </w:rPr>
        <w:t>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4</w:t>
      </w:r>
      <w:r>
        <w:rPr>
          <w:rFonts w:hint="eastAsia"/>
          <w:color w:val="000000"/>
          <w:sz w:val="24"/>
          <w:szCs w:val="24"/>
        </w:rPr>
        <w:t>月</w:t>
      </w:r>
      <w:r>
        <w:rPr>
          <w:rFonts w:hint="eastAsia"/>
          <w:color w:val="000000"/>
          <w:sz w:val="24"/>
          <w:szCs w:val="24"/>
          <w:u w:val="single"/>
          <w:lang w:val="en-US" w:eastAsia="zh-CN"/>
        </w:rPr>
        <w:t>1</w:t>
      </w:r>
      <w:r>
        <w:rPr>
          <w:rFonts w:hint="eastAsia"/>
          <w:color w:val="000000"/>
          <w:sz w:val="24"/>
          <w:szCs w:val="24"/>
        </w:rPr>
        <w:t>日</w:t>
      </w:r>
    </w:p>
    <w:p>
      <w:pPr>
        <w:spacing w:line="240" w:lineRule="atLeast"/>
        <w:rPr>
          <w:rFonts w:hint="default" w:ascii="仿宋_GB2312" w:eastAsia="仿宋_GB2312"/>
          <w:bCs/>
          <w:sz w:val="24"/>
          <w:szCs w:val="24"/>
          <w:highlight w:val="yellow"/>
          <w:u w:val="single"/>
          <w:lang w:val="en-US"/>
        </w:rPr>
      </w:pP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 xml:space="preserve">   招标号</w:t>
      </w:r>
      <w:r>
        <w:rPr>
          <w:rFonts w:hint="eastAsia"/>
          <w:sz w:val="24"/>
          <w:szCs w:val="24"/>
          <w:highlight w:val="none"/>
        </w:rPr>
        <w:t>：</w:t>
      </w:r>
      <w:r>
        <w:rPr>
          <w:rFonts w:hint="eastAsia" w:ascii="宋体" w:hAnsi="宋体"/>
          <w:color w:val="000000"/>
          <w:highlight w:val="none"/>
          <w:u w:val="single"/>
          <w:lang w:val="en-US" w:eastAsia="zh-CN"/>
        </w:rPr>
        <w:t>ZZCY-2022-04-01-001</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滤油机</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highlight w:val="none"/>
          <w:lang w:eastAsia="zh-CN"/>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w:t>
      </w:r>
      <w:r>
        <w:rPr>
          <w:rFonts w:hint="eastAsia" w:ascii="宋体" w:hAnsi="宋体"/>
          <w:sz w:val="24"/>
          <w:szCs w:val="24"/>
          <w:highlight w:val="none"/>
          <w:lang w:eastAsia="zh-CN"/>
        </w:rPr>
        <w:t>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sz w:val="24"/>
          <w:szCs w:val="24"/>
          <w:highlight w:val="none"/>
          <w:lang w:val="en-US" w:eastAsia="zh-CN"/>
        </w:rPr>
        <w:t>程</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13855366119</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动  控 部 ：       宋  工   18110271708</w:t>
      </w:r>
    </w:p>
    <w:p>
      <w:pPr>
        <w:pStyle w:val="2"/>
        <w:rPr>
          <w:rFonts w:hint="default"/>
          <w:lang w:val="en-US" w:eastAsia="zh-CN"/>
        </w:rPr>
      </w:pPr>
    </w:p>
    <w:p>
      <w:pPr>
        <w:spacing w:line="300" w:lineRule="auto"/>
        <w:ind w:firstLine="600"/>
        <w:rPr>
          <w:rFonts w:hint="eastAsia"/>
          <w:highlight w:val="yellow"/>
          <w:lang w:val="en-US" w:eastAsia="zh-CN"/>
        </w:rPr>
      </w:pPr>
      <w:r>
        <w:rPr>
          <w:rFonts w:hint="eastAsia" w:ascii="宋体" w:hAnsi="宋体"/>
          <w:bCs/>
          <w:sz w:val="24"/>
          <w:szCs w:val="24"/>
        </w:rPr>
        <w:t>报名截止时间为</w:t>
      </w:r>
      <w:r>
        <w:rPr>
          <w:rFonts w:hint="eastAsia" w:ascii="宋体" w:hAnsi="宋体"/>
          <w:bCs/>
          <w:color w:val="FF0000"/>
          <w:sz w:val="24"/>
          <w:szCs w:val="24"/>
        </w:rPr>
        <w:t>2022年</w:t>
      </w:r>
      <w:r>
        <w:rPr>
          <w:rFonts w:hint="eastAsia" w:ascii="宋体" w:hAnsi="宋体"/>
          <w:bCs/>
          <w:color w:val="FF0000"/>
          <w:sz w:val="24"/>
          <w:szCs w:val="24"/>
          <w:lang w:val="en-US" w:eastAsia="zh-CN"/>
        </w:rPr>
        <w:t>5</w:t>
      </w:r>
      <w:r>
        <w:rPr>
          <w:rFonts w:hint="eastAsia" w:ascii="宋体" w:hAnsi="宋体"/>
          <w:bCs/>
          <w:color w:val="FF0000"/>
          <w:sz w:val="24"/>
          <w:szCs w:val="24"/>
        </w:rPr>
        <w:t>月</w:t>
      </w:r>
      <w:r>
        <w:rPr>
          <w:rFonts w:hint="eastAsia" w:ascii="宋体" w:hAnsi="宋体"/>
          <w:bCs/>
          <w:color w:val="FF0000"/>
          <w:sz w:val="24"/>
          <w:szCs w:val="24"/>
          <w:lang w:val="en-US" w:eastAsia="zh-CN"/>
        </w:rPr>
        <w:t>11</w:t>
      </w:r>
      <w:r>
        <w:rPr>
          <w:rFonts w:hint="eastAsia" w:ascii="宋体" w:hAnsi="宋体"/>
          <w:bCs/>
          <w:color w:val="FF0000"/>
          <w:sz w:val="24"/>
          <w:szCs w:val="24"/>
        </w:rPr>
        <w:t>日</w:t>
      </w:r>
      <w:r>
        <w:rPr>
          <w:rFonts w:hint="eastAsia" w:ascii="宋体" w:hAnsi="宋体"/>
          <w:bCs/>
          <w:color w:val="FF0000"/>
          <w:sz w:val="24"/>
          <w:szCs w:val="24"/>
          <w:lang w:val="en-US" w:eastAsia="zh-CN"/>
        </w:rPr>
        <w:t>下午</w:t>
      </w:r>
      <w:r>
        <w:rPr>
          <w:rFonts w:hint="eastAsia" w:ascii="宋体" w:hAnsi="宋体"/>
          <w:bCs/>
          <w:color w:val="FF0000"/>
          <w:sz w:val="24"/>
          <w:szCs w:val="24"/>
        </w:rPr>
        <w:t>16：00</w:t>
      </w:r>
      <w:r>
        <w:rPr>
          <w:rFonts w:hint="eastAsia" w:ascii="宋体" w:hAnsi="宋体"/>
          <w:bCs/>
          <w:sz w:val="24"/>
          <w:szCs w:val="24"/>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highlight w:val="none"/>
        </w:rPr>
        <w:t>本项目开标时间定于</w:t>
      </w:r>
      <w:r>
        <w:rPr>
          <w:rFonts w:hint="eastAsia" w:ascii="宋体" w:hAnsi="宋体"/>
          <w:color w:val="FF0000"/>
          <w:sz w:val="24"/>
          <w:szCs w:val="24"/>
          <w:highlight w:val="none"/>
        </w:rPr>
        <w:t>2022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5</w:t>
      </w:r>
      <w:r>
        <w:rPr>
          <w:rFonts w:hint="eastAsia" w:ascii="宋体" w:hAnsi="宋体"/>
          <w:color w:val="FF0000"/>
          <w:sz w:val="24"/>
          <w:szCs w:val="24"/>
          <w:highlight w:val="none"/>
        </w:rPr>
        <w:t>月</w:t>
      </w:r>
      <w:r>
        <w:rPr>
          <w:rFonts w:hint="eastAsia" w:ascii="宋体" w:hAnsi="宋体"/>
          <w:color w:val="FF0000"/>
          <w:sz w:val="24"/>
          <w:szCs w:val="24"/>
          <w:highlight w:val="none"/>
          <w:lang w:val="en-US" w:eastAsia="zh-CN"/>
        </w:rPr>
        <w:t>17</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w:t>
      </w:r>
      <w:r>
        <w:rPr>
          <w:rFonts w:hint="eastAsia" w:ascii="宋体" w:hAnsi="宋体"/>
          <w:bCs/>
          <w:sz w:val="24"/>
          <w:szCs w:val="24"/>
        </w:rPr>
        <w:t>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（通过中铸产业网电子招标采购平台开标）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hint="eastAsia" w:ascii="隶书" w:hAnsi="宋体" w:eastAsia="隶书"/>
          <w:sz w:val="24"/>
          <w:szCs w:val="24"/>
        </w:rPr>
      </w:pPr>
    </w:p>
    <w:p>
      <w:pPr>
        <w:pStyle w:val="2"/>
        <w:rPr>
          <w:rFonts w:hint="eastAsia" w:ascii="隶书" w:hAnsi="宋体" w:eastAsia="隶书"/>
          <w:sz w:val="24"/>
          <w:szCs w:val="24"/>
        </w:rPr>
      </w:pPr>
    </w:p>
    <w:p>
      <w:pPr>
        <w:rPr>
          <w:rFonts w:hint="eastAsia" w:ascii="隶书" w:hAnsi="宋体" w:eastAsia="隶书"/>
          <w:sz w:val="24"/>
          <w:szCs w:val="24"/>
        </w:rPr>
      </w:pPr>
    </w:p>
    <w:p>
      <w:pPr>
        <w:pStyle w:val="2"/>
        <w:rPr>
          <w:rFonts w:hint="eastAsia" w:ascii="隶书" w:hAnsi="宋体" w:eastAsia="隶书"/>
          <w:sz w:val="24"/>
          <w:szCs w:val="24"/>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FF0000"/>
          <w:sz w:val="24"/>
          <w:szCs w:val="24"/>
          <w:highlight w:val="none"/>
          <w:u w:val="single"/>
        </w:rPr>
        <w:t>202</w:t>
      </w:r>
      <w:r>
        <w:rPr>
          <w:rFonts w:hint="eastAsia" w:ascii="宋体" w:hAnsi="宋体"/>
          <w:bCs/>
          <w:color w:val="FF0000"/>
          <w:sz w:val="24"/>
          <w:szCs w:val="24"/>
          <w:highlight w:val="none"/>
          <w:u w:val="single"/>
          <w:lang w:val="en-US" w:eastAsia="zh-CN"/>
        </w:rPr>
        <w:t>2</w:t>
      </w:r>
      <w:r>
        <w:rPr>
          <w:rFonts w:hint="eastAsia" w:ascii="宋体" w:hAnsi="宋体"/>
          <w:bCs/>
          <w:color w:val="FF0000"/>
          <w:sz w:val="24"/>
          <w:szCs w:val="24"/>
          <w:highlight w:val="none"/>
          <w:u w:val="single"/>
        </w:rPr>
        <w:t>年</w:t>
      </w:r>
      <w:r>
        <w:rPr>
          <w:rFonts w:hint="eastAsia" w:ascii="宋体" w:hAnsi="宋体"/>
          <w:bCs/>
          <w:color w:val="FF0000"/>
          <w:sz w:val="24"/>
          <w:szCs w:val="24"/>
          <w:highlight w:val="none"/>
          <w:u w:val="single"/>
          <w:lang w:val="en-US" w:eastAsia="zh-CN"/>
        </w:rPr>
        <w:t>5</w:t>
      </w:r>
      <w:r>
        <w:rPr>
          <w:rFonts w:hint="eastAsia" w:ascii="宋体" w:hAnsi="宋体"/>
          <w:bCs/>
          <w:color w:val="FF0000"/>
          <w:sz w:val="24"/>
          <w:szCs w:val="24"/>
          <w:highlight w:val="none"/>
          <w:u w:val="single"/>
        </w:rPr>
        <w:t>月</w:t>
      </w:r>
      <w:r>
        <w:rPr>
          <w:rFonts w:hint="eastAsia" w:ascii="宋体" w:hAnsi="宋体"/>
          <w:bCs/>
          <w:color w:val="FF0000"/>
          <w:sz w:val="24"/>
          <w:szCs w:val="24"/>
          <w:highlight w:val="none"/>
          <w:u w:val="single"/>
          <w:lang w:val="en-US" w:eastAsia="zh-CN"/>
        </w:rPr>
        <w:t>11</w:t>
      </w:r>
      <w:r>
        <w:rPr>
          <w:rFonts w:hint="eastAsia" w:ascii="宋体" w:hAnsi="宋体"/>
          <w:bCs/>
          <w:color w:val="FF0000"/>
          <w:sz w:val="24"/>
          <w:szCs w:val="24"/>
          <w:highlight w:val="none"/>
          <w:u w:val="single"/>
        </w:rPr>
        <w:t>日16：00</w:t>
      </w:r>
      <w:r>
        <w:rPr>
          <w:rFonts w:hint="eastAsia" w:ascii="宋体" w:hAnsi="宋体" w:cs="Times New Roman"/>
          <w:bCs/>
          <w:color w:val="FF0000"/>
          <w:sz w:val="24"/>
          <w:szCs w:val="24"/>
          <w:highlight w:val="none"/>
          <w:u w:val="single"/>
          <w:lang w:val="en-US" w:eastAsia="zh-CN"/>
        </w:rPr>
        <w:t>前</w:t>
      </w:r>
      <w:r>
        <w:rPr>
          <w:rFonts w:hint="eastAsia" w:ascii="宋体" w:hAnsi="宋体"/>
          <w:bCs/>
          <w:sz w:val="24"/>
          <w:szCs w:val="24"/>
          <w:highlight w:val="none"/>
        </w:rPr>
        <w:t>缴纳此费用（否则视为自动放弃投标资格），注明投标保证金。如未中标，发包人将会无息退还</w:t>
      </w:r>
      <w:r>
        <w:rPr>
          <w:rFonts w:hint="eastAsia" w:ascii="宋体" w:hAnsi="宋体"/>
          <w:bCs/>
          <w:sz w:val="24"/>
          <w:szCs w:val="24"/>
        </w:rPr>
        <w:t>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hint="eastAsia" w:ascii="宋体" w:hAnsi="宋体"/>
          <w:sz w:val="24"/>
          <w:szCs w:val="24"/>
        </w:rPr>
      </w:pPr>
      <w:r>
        <w:rPr>
          <w:rFonts w:hint="eastAsia" w:ascii="宋体" w:hAnsi="宋体"/>
          <w:sz w:val="24"/>
          <w:szCs w:val="24"/>
        </w:rPr>
        <w:t>投标文件应用中文编写；度量衡采用国家法定单位制（即国际单位制）；货币采用人民币。</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hint="eastAsia" w:ascii="宋体" w:hAnsi="宋体"/>
          <w:sz w:val="24"/>
          <w:szCs w:val="24"/>
        </w:rPr>
      </w:pPr>
      <w:r>
        <w:rPr>
          <w:rFonts w:hint="eastAsia" w:ascii="宋体" w:hAnsi="宋体"/>
          <w:sz w:val="24"/>
          <w:szCs w:val="24"/>
        </w:rPr>
        <w:t>投标有效期:90天。</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hint="default" w:eastAsia="宋体"/>
          <w:lang w:val="en-US" w:eastAsia="zh-CN"/>
        </w:rPr>
      </w:pPr>
      <w:r>
        <w:rPr>
          <w:rFonts w:hint="eastAsia" w:ascii="宋体" w:hAnsi="宋体"/>
          <w:sz w:val="24"/>
          <w:szCs w:val="24"/>
          <w:highlight w:val="none"/>
        </w:rPr>
        <w:t>具有独立订立合同的权利。</w:t>
      </w:r>
      <w:r>
        <w:rPr>
          <w:rFonts w:hint="eastAsia" w:ascii="宋体" w:hAnsi="宋体"/>
          <w:sz w:val="24"/>
          <w:szCs w:val="24"/>
          <w:highlight w:val="none"/>
          <w:lang w:val="en-US" w:eastAsia="zh-CN"/>
        </w:rPr>
        <w:t xml:space="preserve"> </w:t>
      </w:r>
    </w:p>
    <w:p>
      <w:pPr>
        <w:numPr>
          <w:ilvl w:val="0"/>
          <w:numId w:val="3"/>
        </w:numPr>
        <w:spacing w:line="300" w:lineRule="auto"/>
        <w:rPr>
          <w:rFonts w:ascii="宋体" w:hAnsi="宋体"/>
          <w:sz w:val="24"/>
          <w:szCs w:val="24"/>
          <w:highlight w:val="none"/>
        </w:rPr>
      </w:pPr>
      <w:r>
        <w:rPr>
          <w:rFonts w:hint="eastAsia" w:ascii="宋体" w:hAnsi="宋体"/>
          <w:sz w:val="24"/>
          <w:szCs w:val="24"/>
          <w:highlight w:val="none"/>
        </w:rPr>
        <w:t>具有</w:t>
      </w:r>
      <w:r>
        <w:rPr>
          <w:rFonts w:ascii="宋体" w:hAnsi="宋体"/>
          <w:sz w:val="24"/>
          <w:szCs w:val="24"/>
          <w:highlight w:val="none"/>
        </w:rPr>
        <w:t>法律、法规</w:t>
      </w:r>
      <w:r>
        <w:rPr>
          <w:rFonts w:hint="eastAsia" w:ascii="宋体" w:hAnsi="宋体"/>
          <w:sz w:val="24"/>
          <w:szCs w:val="24"/>
          <w:highlight w:val="none"/>
        </w:rPr>
        <w:t>和招标人</w:t>
      </w:r>
      <w:r>
        <w:rPr>
          <w:rFonts w:ascii="宋体" w:hAnsi="宋体"/>
          <w:sz w:val="24"/>
          <w:szCs w:val="24"/>
          <w:highlight w:val="none"/>
        </w:rPr>
        <w:t>规定的其他条件</w:t>
      </w:r>
      <w:r>
        <w:rPr>
          <w:rFonts w:hint="eastAsia" w:ascii="宋体" w:hAnsi="宋体"/>
          <w:sz w:val="24"/>
          <w:szCs w:val="24"/>
          <w:highlight w:val="none"/>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highlight w:val="none"/>
        </w:rPr>
      </w:pPr>
      <w:r>
        <w:rPr>
          <w:rFonts w:hint="eastAsia" w:ascii="宋体" w:hAnsi="宋体"/>
          <w:sz w:val="24"/>
          <w:szCs w:val="24"/>
          <w:highlight w:val="none"/>
        </w:rPr>
        <w:t>投标有效期。</w:t>
      </w:r>
    </w:p>
    <w:p>
      <w:pPr>
        <w:numPr>
          <w:ilvl w:val="0"/>
          <w:numId w:val="5"/>
        </w:numPr>
        <w:spacing w:line="300" w:lineRule="auto"/>
        <w:ind w:firstLine="120"/>
        <w:rPr>
          <w:rFonts w:ascii="宋体" w:hAnsi="宋体"/>
          <w:bCs/>
          <w:sz w:val="24"/>
          <w:szCs w:val="24"/>
          <w:highlight w:val="none"/>
        </w:rPr>
      </w:pPr>
      <w:r>
        <w:rPr>
          <w:rFonts w:hint="eastAsia" w:ascii="宋体" w:hAnsi="宋体"/>
          <w:bCs/>
          <w:sz w:val="24"/>
          <w:szCs w:val="24"/>
          <w:highlight w:val="none"/>
        </w:rPr>
        <w:t>投标项目的具体明细</w:t>
      </w:r>
      <w:r>
        <w:rPr>
          <w:rFonts w:hint="eastAsia" w:ascii="宋体" w:hAnsi="宋体"/>
          <w:bCs/>
          <w:sz w:val="24"/>
          <w:szCs w:val="24"/>
          <w:highlight w:val="none"/>
          <w:lang w:eastAsia="zh-CN"/>
        </w:rPr>
        <w:t>，</w:t>
      </w:r>
      <w:r>
        <w:rPr>
          <w:rFonts w:hint="eastAsia" w:ascii="宋体" w:hAnsi="宋体"/>
          <w:bCs/>
          <w:sz w:val="24"/>
          <w:szCs w:val="24"/>
          <w:highlight w:val="none"/>
          <w:lang w:val="en-US" w:eastAsia="zh-CN"/>
        </w:rPr>
        <w:t>交货工期、付款方式相应情况</w:t>
      </w:r>
      <w:r>
        <w:rPr>
          <w:rFonts w:hint="eastAsia" w:ascii="宋体" w:hAnsi="宋体"/>
          <w:bCs/>
          <w:sz w:val="24"/>
          <w:szCs w:val="24"/>
          <w:highlight w:val="none"/>
        </w:rPr>
        <w:t>（不含报价）。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4"/>
        </w:numPr>
        <w:ind w:left="1125" w:leftChars="0" w:hanging="705" w:firstLineChars="0"/>
        <w:rPr>
          <w:rFonts w:hint="eastAsia" w:ascii="宋体" w:hAnsi="宋体"/>
          <w:bCs/>
          <w:sz w:val="24"/>
          <w:szCs w:val="24"/>
        </w:rPr>
      </w:pP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widowControl w:val="0"/>
        <w:numPr>
          <w:ilvl w:val="0"/>
          <w:numId w:val="0"/>
        </w:numPr>
        <w:jc w:val="both"/>
        <w:rPr>
          <w:rFonts w:hint="eastAsia"/>
          <w:lang w:val="en-US" w:eastAsia="zh-CN"/>
        </w:rPr>
      </w:pPr>
    </w:p>
    <w:p>
      <w:pPr>
        <w:pStyle w:val="2"/>
        <w:rPr>
          <w:rFonts w:hint="eastAsia"/>
          <w:lang w:val="en-US" w:eastAsia="zh-CN"/>
        </w:rPr>
      </w:pPr>
    </w:p>
    <w:p>
      <w:pPr>
        <w:rPr>
          <w:rFonts w:hint="eastAsia"/>
          <w:lang w:val="en-US" w:eastAsia="zh-CN"/>
        </w:rPr>
      </w:pP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hint="eastAsia"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pStyle w:val="2"/>
      </w:pP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hint="eastAsia" w:ascii="宋体" w:hAnsi="宋体"/>
          <w:sz w:val="24"/>
          <w:szCs w:val="24"/>
        </w:rPr>
      </w:pPr>
      <w:r>
        <w:rPr>
          <w:rFonts w:hint="eastAsia" w:ascii="宋体" w:hAnsi="宋体"/>
          <w:sz w:val="24"/>
          <w:szCs w:val="24"/>
        </w:rPr>
        <w:t>投标人可提出补充建议或说明，提出比招标文件的要求更为合理的方案。</w:t>
      </w:r>
    </w:p>
    <w:p>
      <w:pPr>
        <w:pStyle w:val="2"/>
      </w:pP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rPr>
        <w:t>标书、</w:t>
      </w:r>
      <w:r>
        <w:rPr>
          <w:rFonts w:ascii="宋体" w:hAnsi="宋体"/>
          <w:sz w:val="24"/>
          <w:szCs w:val="24"/>
        </w:rPr>
        <w:t>报价表均加盖公章。</w:t>
      </w:r>
    </w:p>
    <w:p>
      <w:pPr>
        <w:pStyle w:val="2"/>
      </w:pP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rPr>
          <w:color w:val="0070C0"/>
        </w:rPr>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pStyle w:val="20"/>
        <w:spacing w:line="300" w:lineRule="auto"/>
        <w:ind w:left="480"/>
        <w:rPr>
          <w:color w:val="0070C0"/>
        </w:rPr>
      </w:pP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FF0000"/>
          <w:sz w:val="24"/>
          <w:szCs w:val="24"/>
        </w:rPr>
      </w:pPr>
      <w:r>
        <w:rPr>
          <w:rFonts w:hint="eastAsia" w:ascii="宋体" w:hAnsi="宋体"/>
          <w:bCs/>
          <w:sz w:val="24"/>
          <w:szCs w:val="24"/>
          <w:lang w:val="en-US" w:eastAsia="zh-CN"/>
        </w:rPr>
        <w:t>12.</w:t>
      </w:r>
      <w:r>
        <w:rPr>
          <w:rFonts w:hint="eastAsia" w:ascii="宋体" w:hAnsi="宋体" w:cs="宋体"/>
          <w:color w:val="FF0000"/>
          <w:sz w:val="24"/>
          <w:szCs w:val="24"/>
          <w:lang w:val="en-US" w:eastAsia="zh-CN"/>
        </w:rPr>
        <w:t>被</w:t>
      </w:r>
      <w:r>
        <w:rPr>
          <w:rFonts w:ascii="宋体" w:hAnsi="宋体" w:eastAsia="宋体" w:cs="宋体"/>
          <w:color w:val="FF0000"/>
          <w:sz w:val="24"/>
          <w:szCs w:val="24"/>
        </w:rPr>
        <w:t>国家公共信用机构(</w:t>
      </w:r>
      <w:r>
        <w:rPr>
          <w:rFonts w:ascii="宋体" w:hAnsi="宋体" w:eastAsia="宋体" w:cs="宋体"/>
          <w:strike w:val="0"/>
          <w:dstrike w:val="0"/>
          <w:color w:val="FF0000"/>
          <w:sz w:val="24"/>
          <w:szCs w:val="24"/>
        </w:rPr>
        <w:t>国家公共信用信息中心</w:t>
      </w:r>
      <w:r>
        <w:rPr>
          <w:rFonts w:hint="eastAsia" w:ascii="宋体" w:hAnsi="宋体" w:cs="宋体"/>
          <w:strike w:val="0"/>
          <w:dstrike w:val="0"/>
          <w:color w:val="FF0000"/>
          <w:sz w:val="24"/>
          <w:szCs w:val="24"/>
          <w:lang w:eastAsia="zh-CN"/>
        </w:rPr>
        <w:t>、</w:t>
      </w:r>
      <w:r>
        <w:rPr>
          <w:rFonts w:hint="eastAsia" w:ascii="宋体" w:hAnsi="宋体" w:cs="宋体"/>
          <w:color w:val="FF0000"/>
          <w:sz w:val="24"/>
          <w:szCs w:val="24"/>
          <w:lang w:val="en-US" w:eastAsia="zh-CN"/>
        </w:rPr>
        <w:t>信用中国</w:t>
      </w:r>
      <w:r>
        <w:rPr>
          <w:rFonts w:ascii="宋体" w:hAnsi="宋体" w:eastAsia="宋体" w:cs="宋体"/>
          <w:color w:val="FF0000"/>
          <w:sz w:val="24"/>
          <w:szCs w:val="24"/>
        </w:rPr>
        <w:t xml:space="preserve">）列入失信 </w:t>
      </w:r>
      <w:r>
        <w:rPr>
          <w:rFonts w:hint="eastAsia" w:ascii="宋体" w:hAnsi="宋体" w:cs="宋体"/>
          <w:color w:val="FF0000"/>
          <w:sz w:val="24"/>
          <w:szCs w:val="24"/>
          <w:lang w:val="en-US" w:eastAsia="zh-CN"/>
        </w:rPr>
        <w:t xml:space="preserve">    </w:t>
      </w:r>
    </w:p>
    <w:p>
      <w:pPr>
        <w:pStyle w:val="2"/>
        <w:ind w:firstLine="720" w:firstLineChars="300"/>
        <w:rPr>
          <w:rFonts w:hint="default"/>
          <w:lang w:val="en-US" w:eastAsia="zh-CN"/>
        </w:rPr>
      </w:pPr>
      <w:r>
        <w:rPr>
          <w:rFonts w:ascii="宋体" w:hAnsi="宋体" w:eastAsia="宋体" w:cs="宋体"/>
          <w:color w:val="FF0000"/>
          <w:sz w:val="24"/>
          <w:szCs w:val="24"/>
        </w:rPr>
        <w:t>名单的企业或个人实际控制的企业</w:t>
      </w:r>
      <w:r>
        <w:rPr>
          <w:rFonts w:hint="eastAsia" w:ascii="宋体" w:hAnsi="宋体" w:cs="宋体"/>
          <w:bCs/>
          <w:color w:val="FF0000"/>
          <w:sz w:val="24"/>
          <w:szCs w:val="24"/>
          <w:lang w:val="en-US" w:eastAsia="zh-CN"/>
        </w:rPr>
        <w:t>。</w:t>
      </w:r>
    </w:p>
    <w:p>
      <w:pPr>
        <w:numPr>
          <w:ilvl w:val="0"/>
          <w:numId w:val="7"/>
        </w:numPr>
        <w:spacing w:line="360" w:lineRule="auto"/>
        <w:ind w:left="480"/>
        <w:rPr>
          <w:rFonts w:hint="eastAsia" w:ascii="宋体" w:hAnsi="宋体"/>
          <w:bCs/>
          <w:sz w:val="24"/>
          <w:szCs w:val="24"/>
        </w:rPr>
      </w:pPr>
      <w:r>
        <w:rPr>
          <w:rFonts w:hint="eastAsia" w:ascii="宋体" w:hAnsi="宋体"/>
          <w:bCs/>
          <w:sz w:val="24"/>
          <w:szCs w:val="24"/>
        </w:rPr>
        <w:t>投标文件有其他不符合招标文件实质性要求的或与招标文件有严重背离的。</w:t>
      </w:r>
    </w:p>
    <w:p>
      <w:pPr>
        <w:pStyle w:val="2"/>
        <w:numPr>
          <w:ilvl w:val="0"/>
          <w:numId w:val="0"/>
        </w:numPr>
      </w:pPr>
    </w:p>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1、</w:t>
      </w:r>
      <w:r>
        <w:rPr>
          <w:rFonts w:hint="eastAsia" w:ascii="宋体" w:hAnsi="宋体" w:eastAsia="宋体" w:cs="宋体"/>
          <w:color w:val="000000"/>
          <w:sz w:val="24"/>
          <w:szCs w:val="24"/>
          <w:lang w:val="en-US" w:eastAsia="zh-CN"/>
        </w:rPr>
        <w:t>拟</w:t>
      </w:r>
      <w:r>
        <w:rPr>
          <w:rFonts w:hint="eastAsia" w:ascii="宋体" w:hAnsi="宋体" w:eastAsia="宋体" w:cs="宋体"/>
          <w:color w:val="000000"/>
          <w:sz w:val="24"/>
          <w:szCs w:val="24"/>
        </w:rPr>
        <w:t>付款方式：</w:t>
      </w:r>
      <w:r>
        <w:rPr>
          <w:rFonts w:hint="eastAsia" w:ascii="宋体" w:hAnsi="宋体" w:eastAsia="宋体" w:cs="宋体"/>
          <w:color w:val="000000"/>
          <w:sz w:val="24"/>
          <w:szCs w:val="24"/>
          <w:lang w:val="en-US" w:eastAsia="zh-CN"/>
        </w:rPr>
        <w:t>货到安装调试完毕且验收合格付60%，正常使用3个月后付30%，质保10%一年无异议后付清。</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2、结算方式：均为6个月银行承兑汇票。</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3、交货地点：芜湖新兴铸管有限责任公司三山区现场。</w:t>
      </w:r>
    </w:p>
    <w:p>
      <w:pPr>
        <w:pStyle w:val="2"/>
        <w:rPr>
          <w:rFonts w:hint="default"/>
          <w:lang w:val="en-US" w:eastAsia="zh-CN"/>
        </w:rPr>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rPr>
          <w:rFonts w:hint="eastAsia" w:ascii="宋体" w:hAnsi="宋体"/>
          <w:sz w:val="24"/>
          <w:szCs w:val="24"/>
        </w:rPr>
      </w:pPr>
    </w:p>
    <w:p>
      <w:pPr>
        <w:numPr>
          <w:ilvl w:val="0"/>
          <w:numId w:val="8"/>
        </w:numPr>
        <w:rPr>
          <w:b/>
          <w:sz w:val="24"/>
          <w:szCs w:val="24"/>
        </w:rPr>
      </w:pPr>
      <w:r>
        <w:rPr>
          <w:rFonts w:hint="eastAsia"/>
          <w:b/>
          <w:sz w:val="24"/>
          <w:szCs w:val="24"/>
        </w:rPr>
        <w:t>其他要求</w:t>
      </w:r>
    </w:p>
    <w:p>
      <w:pPr>
        <w:numPr>
          <w:ilvl w:val="0"/>
          <w:numId w:val="9"/>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滤油机，具体如下：</w:t>
      </w:r>
    </w:p>
    <w:tbl>
      <w:tblPr>
        <w:tblStyle w:val="10"/>
        <w:tblW w:w="93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90"/>
        <w:gridCol w:w="1350"/>
        <w:gridCol w:w="1300"/>
        <w:gridCol w:w="32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34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数  量</w:t>
            </w:r>
          </w:p>
        </w:tc>
        <w:tc>
          <w:tcPr>
            <w:tcW w:w="13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物资类别</w:t>
            </w:r>
          </w:p>
        </w:tc>
        <w:tc>
          <w:tcPr>
            <w:tcW w:w="32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3490"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bookmarkStart w:id="0" w:name="_GoBack"/>
            <w:r>
              <w:rPr>
                <w:rFonts w:hint="eastAsia" w:ascii="仿宋_GB2312" w:hAnsi="仿宋_GB2312" w:eastAsia="仿宋_GB2312" w:cs="仿宋_GB2312"/>
                <w:b/>
                <w:bCs/>
                <w:color w:val="FF0000"/>
                <w:sz w:val="28"/>
                <w:szCs w:val="28"/>
                <w:lang w:val="en-US" w:eastAsia="zh-CN"/>
              </w:rPr>
              <w:t>进口滤油机</w:t>
            </w:r>
            <w:bookmarkEnd w:id="0"/>
          </w:p>
        </w:tc>
        <w:tc>
          <w:tcPr>
            <w:tcW w:w="1350"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6套</w:t>
            </w:r>
          </w:p>
        </w:tc>
        <w:tc>
          <w:tcPr>
            <w:tcW w:w="13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B</w:t>
            </w:r>
          </w:p>
        </w:tc>
        <w:tc>
          <w:tcPr>
            <w:tcW w:w="32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每套滤油机配10套滤芯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3490"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进口真空式滤油机</w:t>
            </w:r>
          </w:p>
        </w:tc>
        <w:tc>
          <w:tcPr>
            <w:tcW w:w="1350"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1套</w:t>
            </w:r>
          </w:p>
        </w:tc>
        <w:tc>
          <w:tcPr>
            <w:tcW w:w="13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B</w:t>
            </w:r>
          </w:p>
        </w:tc>
        <w:tc>
          <w:tcPr>
            <w:tcW w:w="32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每套滤油机配10套滤芯</w:t>
            </w:r>
          </w:p>
        </w:tc>
      </w:tr>
    </w:tbl>
    <w:p>
      <w:pPr>
        <w:numPr>
          <w:ilvl w:val="0"/>
          <w:numId w:val="9"/>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技术参数详见附件。</w:t>
      </w:r>
    </w:p>
    <w:p>
      <w:pPr>
        <w:numPr>
          <w:ilvl w:val="0"/>
          <w:numId w:val="9"/>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供货单位负责设备的指导安装、调试和人员培训工作。</w:t>
      </w:r>
    </w:p>
    <w:p>
      <w:pPr>
        <w:numPr>
          <w:ilvl w:val="0"/>
          <w:numId w:val="9"/>
        </w:numPr>
        <w:jc w:val="left"/>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报名厂家需和我公司技术人员和业主交流方案并获得认可后方可报名参加招标。</w:t>
      </w:r>
    </w:p>
    <w:p>
      <w:pPr>
        <w:numPr>
          <w:ilvl w:val="0"/>
          <w:numId w:val="9"/>
        </w:numPr>
        <w:jc w:val="left"/>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每套滤油机配10套滤芯。</w:t>
      </w:r>
    </w:p>
    <w:p>
      <w:pPr>
        <w:numPr>
          <w:ilvl w:val="0"/>
          <w:numId w:val="9"/>
        </w:numPr>
        <w:jc w:val="left"/>
      </w:pPr>
      <w:r>
        <w:rPr>
          <w:rFonts w:hint="eastAsia" w:ascii="Times New Roman" w:hAnsi="Times New Roman" w:eastAsia="宋体" w:cs="Times New Roman"/>
          <w:bCs/>
          <w:sz w:val="28"/>
          <w:szCs w:val="28"/>
          <w:lang w:val="en-US" w:eastAsia="zh-CN"/>
        </w:rPr>
        <w:t>厂家报价表统一采用我公司提供的“报价明细表”，具体报价表格式详见附表。报</w:t>
      </w:r>
      <w:r>
        <w:rPr>
          <w:rFonts w:hint="eastAsia"/>
          <w:bCs/>
          <w:sz w:val="28"/>
          <w:szCs w:val="28"/>
          <w:lang w:val="en-US" w:eastAsia="zh-CN"/>
        </w:rPr>
        <w:t>价表中需详细列出易损</w:t>
      </w:r>
      <w:r>
        <w:rPr>
          <w:rFonts w:hint="eastAsia" w:ascii="Times New Roman" w:hAnsi="Times New Roman" w:eastAsia="宋体" w:cs="Times New Roman"/>
          <w:bCs/>
          <w:sz w:val="28"/>
          <w:szCs w:val="28"/>
          <w:lang w:val="en-US" w:eastAsia="zh-CN"/>
        </w:rPr>
        <w:t>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要求按招标方报价格式表报价，必须要有成套设备的详细分项报价</w:t>
      </w:r>
      <w:r>
        <w:rPr>
          <w:rFonts w:hint="eastAsia" w:cs="Times New Roman"/>
          <w:bCs/>
          <w:sz w:val="28"/>
          <w:szCs w:val="28"/>
          <w:lang w:val="en-US" w:eastAsia="zh-CN"/>
        </w:rPr>
        <w:t>。</w:t>
      </w: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4</w:t>
      </w:r>
      <w:r>
        <w:rPr>
          <w:rFonts w:ascii="宋体" w:hAnsi="宋体"/>
          <w:sz w:val="24"/>
          <w:szCs w:val="24"/>
        </w:rPr>
        <w:t>月</w:t>
      </w:r>
      <w:r>
        <w:rPr>
          <w:rFonts w:hint="eastAsia" w:ascii="宋体" w:hAnsi="宋体"/>
          <w:sz w:val="24"/>
          <w:szCs w:val="24"/>
          <w:lang w:val="en-US" w:eastAsia="zh-CN"/>
        </w:rPr>
        <w:t>1</w:t>
      </w:r>
      <w:r>
        <w:rPr>
          <w:rFonts w:hint="eastAsia" w:ascii="宋体" w:hAnsi="宋体"/>
          <w:sz w:val="24"/>
          <w:szCs w:val="24"/>
        </w:rPr>
        <w:t>日</w:t>
      </w:r>
    </w:p>
    <w:p>
      <w:pPr>
        <w:pStyle w:val="2"/>
        <w:rPr>
          <w:rFonts w:hint="eastAsia" w:ascii="宋体" w:hAnsi="宋体"/>
          <w:sz w:val="24"/>
          <w:szCs w:val="24"/>
        </w:rPr>
      </w:pP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仿宋_GB2312" w:hAnsi="仿宋_GB2312" w:eastAsia="仿宋_GB2312" w:cs="仿宋_GB2312"/>
          <w:b/>
          <w:bCs/>
          <w:color w:val="FF0000"/>
          <w:sz w:val="28"/>
          <w:szCs w:val="28"/>
          <w:lang w:val="en-US" w:eastAsia="zh-CN"/>
        </w:rPr>
        <w:t>滤油机</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rPr>
        <w:rFonts w:hint="default"/>
        <w:sz w:val="28"/>
        <w:szCs w:val="28"/>
      </w:rPr>
    </w:lvl>
  </w:abstractNum>
  <w:abstractNum w:abstractNumId="9">
    <w:nsid w:val="7E1C3334"/>
    <w:multiLevelType w:val="singleLevel"/>
    <w:tmpl w:val="7E1C3334"/>
    <w:lvl w:ilvl="0" w:tentative="0">
      <w:start w:val="13"/>
      <w:numFmt w:val="decimal"/>
      <w:lvlText w:val="%1."/>
      <w:lvlJc w:val="left"/>
      <w:pPr>
        <w:tabs>
          <w:tab w:val="left" w:pos="312"/>
        </w:tabs>
      </w:p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9"/>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B60D4B"/>
    <w:rsid w:val="02F9403D"/>
    <w:rsid w:val="0310587B"/>
    <w:rsid w:val="038D2F19"/>
    <w:rsid w:val="0399230F"/>
    <w:rsid w:val="03B60BF9"/>
    <w:rsid w:val="043C4162"/>
    <w:rsid w:val="04823B21"/>
    <w:rsid w:val="04CE3E6C"/>
    <w:rsid w:val="050E6648"/>
    <w:rsid w:val="05324816"/>
    <w:rsid w:val="05325D34"/>
    <w:rsid w:val="05350A6F"/>
    <w:rsid w:val="053B5FB3"/>
    <w:rsid w:val="059A0B3F"/>
    <w:rsid w:val="05C52E89"/>
    <w:rsid w:val="05D405CB"/>
    <w:rsid w:val="05DE4E53"/>
    <w:rsid w:val="06897D7B"/>
    <w:rsid w:val="069D6451"/>
    <w:rsid w:val="06CB7169"/>
    <w:rsid w:val="06D118A6"/>
    <w:rsid w:val="071C5217"/>
    <w:rsid w:val="072A7934"/>
    <w:rsid w:val="07BA48CA"/>
    <w:rsid w:val="07F32621"/>
    <w:rsid w:val="08024924"/>
    <w:rsid w:val="081C4DA3"/>
    <w:rsid w:val="0831406E"/>
    <w:rsid w:val="08386081"/>
    <w:rsid w:val="083A4C2B"/>
    <w:rsid w:val="085B58B3"/>
    <w:rsid w:val="08A2100E"/>
    <w:rsid w:val="08A96692"/>
    <w:rsid w:val="08C72732"/>
    <w:rsid w:val="090F2391"/>
    <w:rsid w:val="09246605"/>
    <w:rsid w:val="097B7AE5"/>
    <w:rsid w:val="09EA5159"/>
    <w:rsid w:val="0A013E41"/>
    <w:rsid w:val="0A391C3C"/>
    <w:rsid w:val="0AF63A42"/>
    <w:rsid w:val="0B106156"/>
    <w:rsid w:val="0B187AA4"/>
    <w:rsid w:val="0B1E1325"/>
    <w:rsid w:val="0B57681E"/>
    <w:rsid w:val="0B5E1A54"/>
    <w:rsid w:val="0BFF25BD"/>
    <w:rsid w:val="0CBC295F"/>
    <w:rsid w:val="0D004C93"/>
    <w:rsid w:val="0D2B685D"/>
    <w:rsid w:val="0D2F279C"/>
    <w:rsid w:val="0DCC0A80"/>
    <w:rsid w:val="0DF07D84"/>
    <w:rsid w:val="0E012A71"/>
    <w:rsid w:val="0E497616"/>
    <w:rsid w:val="0E842CB1"/>
    <w:rsid w:val="0E9E673A"/>
    <w:rsid w:val="0ECA5559"/>
    <w:rsid w:val="0ECE2C3C"/>
    <w:rsid w:val="0EEB0BB2"/>
    <w:rsid w:val="0F0803D8"/>
    <w:rsid w:val="0F347211"/>
    <w:rsid w:val="0F615EBD"/>
    <w:rsid w:val="0FA76F34"/>
    <w:rsid w:val="10031B51"/>
    <w:rsid w:val="10094A89"/>
    <w:rsid w:val="10CA64E1"/>
    <w:rsid w:val="110928F7"/>
    <w:rsid w:val="114D2C06"/>
    <w:rsid w:val="115832F0"/>
    <w:rsid w:val="11654D47"/>
    <w:rsid w:val="11BA6270"/>
    <w:rsid w:val="11F052D6"/>
    <w:rsid w:val="12623A3F"/>
    <w:rsid w:val="13023513"/>
    <w:rsid w:val="131E40C5"/>
    <w:rsid w:val="135C10D5"/>
    <w:rsid w:val="139F3DA1"/>
    <w:rsid w:val="13D576D7"/>
    <w:rsid w:val="14772C2B"/>
    <w:rsid w:val="14881933"/>
    <w:rsid w:val="14F3071A"/>
    <w:rsid w:val="153B7F69"/>
    <w:rsid w:val="154D48F1"/>
    <w:rsid w:val="158A4695"/>
    <w:rsid w:val="15F15FE6"/>
    <w:rsid w:val="16541AFE"/>
    <w:rsid w:val="16556050"/>
    <w:rsid w:val="16573C5D"/>
    <w:rsid w:val="1694444C"/>
    <w:rsid w:val="16C74D3A"/>
    <w:rsid w:val="16F544DC"/>
    <w:rsid w:val="17131114"/>
    <w:rsid w:val="1724223F"/>
    <w:rsid w:val="17C73252"/>
    <w:rsid w:val="17F97F08"/>
    <w:rsid w:val="182C1032"/>
    <w:rsid w:val="18560C92"/>
    <w:rsid w:val="18D21BDA"/>
    <w:rsid w:val="18ED4DB4"/>
    <w:rsid w:val="18F65F88"/>
    <w:rsid w:val="190E09F1"/>
    <w:rsid w:val="19B16948"/>
    <w:rsid w:val="1A144DD8"/>
    <w:rsid w:val="1A2B60A0"/>
    <w:rsid w:val="1A783E86"/>
    <w:rsid w:val="1A8A6D05"/>
    <w:rsid w:val="1AA53F86"/>
    <w:rsid w:val="1AC95F4C"/>
    <w:rsid w:val="1AF916A0"/>
    <w:rsid w:val="1B5669A2"/>
    <w:rsid w:val="1B7A20B5"/>
    <w:rsid w:val="1B846959"/>
    <w:rsid w:val="1B912201"/>
    <w:rsid w:val="1BB65A49"/>
    <w:rsid w:val="1C430554"/>
    <w:rsid w:val="1C56667E"/>
    <w:rsid w:val="1CCB1E53"/>
    <w:rsid w:val="1D0600A4"/>
    <w:rsid w:val="1D2B7B0B"/>
    <w:rsid w:val="1D2E11E1"/>
    <w:rsid w:val="1E8C7D42"/>
    <w:rsid w:val="1E8E57E6"/>
    <w:rsid w:val="1E937D02"/>
    <w:rsid w:val="1F0727C6"/>
    <w:rsid w:val="1F0B69B1"/>
    <w:rsid w:val="1F107E3E"/>
    <w:rsid w:val="1F182311"/>
    <w:rsid w:val="1F270BA2"/>
    <w:rsid w:val="1F307613"/>
    <w:rsid w:val="1F4242F7"/>
    <w:rsid w:val="1F802445"/>
    <w:rsid w:val="1F931B05"/>
    <w:rsid w:val="1FF51B5E"/>
    <w:rsid w:val="202B640C"/>
    <w:rsid w:val="205026F2"/>
    <w:rsid w:val="205B3F9B"/>
    <w:rsid w:val="207B3D6D"/>
    <w:rsid w:val="20AF2F52"/>
    <w:rsid w:val="20B6486E"/>
    <w:rsid w:val="21133B37"/>
    <w:rsid w:val="21534F77"/>
    <w:rsid w:val="21A2160C"/>
    <w:rsid w:val="21E966E6"/>
    <w:rsid w:val="22275A5A"/>
    <w:rsid w:val="22347461"/>
    <w:rsid w:val="224B04E8"/>
    <w:rsid w:val="227C4964"/>
    <w:rsid w:val="22B96773"/>
    <w:rsid w:val="22E00851"/>
    <w:rsid w:val="235C23EB"/>
    <w:rsid w:val="23701C2F"/>
    <w:rsid w:val="23CB766B"/>
    <w:rsid w:val="23CE57C2"/>
    <w:rsid w:val="23D22DCD"/>
    <w:rsid w:val="240D1D18"/>
    <w:rsid w:val="246A25A2"/>
    <w:rsid w:val="25206CD2"/>
    <w:rsid w:val="25230E4D"/>
    <w:rsid w:val="25466F1F"/>
    <w:rsid w:val="258E0AE8"/>
    <w:rsid w:val="25B129B0"/>
    <w:rsid w:val="25F74A2E"/>
    <w:rsid w:val="260225EE"/>
    <w:rsid w:val="26154EB4"/>
    <w:rsid w:val="266100F9"/>
    <w:rsid w:val="268D7081"/>
    <w:rsid w:val="26F50CB1"/>
    <w:rsid w:val="26F906B4"/>
    <w:rsid w:val="27233601"/>
    <w:rsid w:val="278055FF"/>
    <w:rsid w:val="28893937"/>
    <w:rsid w:val="288D3DC5"/>
    <w:rsid w:val="28A22ADC"/>
    <w:rsid w:val="28B030F4"/>
    <w:rsid w:val="28D56B7C"/>
    <w:rsid w:val="28E2171B"/>
    <w:rsid w:val="28F7675F"/>
    <w:rsid w:val="290541A2"/>
    <w:rsid w:val="29401D6D"/>
    <w:rsid w:val="29F55728"/>
    <w:rsid w:val="29FD45DD"/>
    <w:rsid w:val="2A3A75DF"/>
    <w:rsid w:val="2A4D10C0"/>
    <w:rsid w:val="2ACB0AF1"/>
    <w:rsid w:val="2AD52E64"/>
    <w:rsid w:val="2AF91248"/>
    <w:rsid w:val="2B5B780D"/>
    <w:rsid w:val="2BBB5AD5"/>
    <w:rsid w:val="2BF10F3E"/>
    <w:rsid w:val="2BF40243"/>
    <w:rsid w:val="2BFD06EE"/>
    <w:rsid w:val="2C1A2642"/>
    <w:rsid w:val="2C204052"/>
    <w:rsid w:val="2C4E01C4"/>
    <w:rsid w:val="2CBA706D"/>
    <w:rsid w:val="2CF31D5E"/>
    <w:rsid w:val="2D4A7B39"/>
    <w:rsid w:val="2D7352E2"/>
    <w:rsid w:val="2D7B4196"/>
    <w:rsid w:val="2DB11966"/>
    <w:rsid w:val="2DCF44E2"/>
    <w:rsid w:val="2E344345"/>
    <w:rsid w:val="2E3D1B0F"/>
    <w:rsid w:val="2EA431DB"/>
    <w:rsid w:val="2EAD1BCA"/>
    <w:rsid w:val="2EDD294B"/>
    <w:rsid w:val="2EEF7B36"/>
    <w:rsid w:val="2EF7647F"/>
    <w:rsid w:val="2F163A70"/>
    <w:rsid w:val="2F761165"/>
    <w:rsid w:val="2F803CE6"/>
    <w:rsid w:val="302E15AB"/>
    <w:rsid w:val="3036622A"/>
    <w:rsid w:val="30474844"/>
    <w:rsid w:val="306233EC"/>
    <w:rsid w:val="30CA3841"/>
    <w:rsid w:val="3130279D"/>
    <w:rsid w:val="313649C9"/>
    <w:rsid w:val="313C3D20"/>
    <w:rsid w:val="31DF7B93"/>
    <w:rsid w:val="324F62A8"/>
    <w:rsid w:val="32E00DA4"/>
    <w:rsid w:val="32F7522E"/>
    <w:rsid w:val="33525999"/>
    <w:rsid w:val="339D246B"/>
    <w:rsid w:val="33A8380B"/>
    <w:rsid w:val="33BC4094"/>
    <w:rsid w:val="33DE5B5C"/>
    <w:rsid w:val="33F407FF"/>
    <w:rsid w:val="342060A8"/>
    <w:rsid w:val="34BB556C"/>
    <w:rsid w:val="35212328"/>
    <w:rsid w:val="354C01C6"/>
    <w:rsid w:val="358603F2"/>
    <w:rsid w:val="35EF7EE4"/>
    <w:rsid w:val="36A65EF8"/>
    <w:rsid w:val="36A93A55"/>
    <w:rsid w:val="36FB2C59"/>
    <w:rsid w:val="371814EA"/>
    <w:rsid w:val="372E04CB"/>
    <w:rsid w:val="373827F1"/>
    <w:rsid w:val="37400DC5"/>
    <w:rsid w:val="37515534"/>
    <w:rsid w:val="376E3416"/>
    <w:rsid w:val="378C21EF"/>
    <w:rsid w:val="379345D1"/>
    <w:rsid w:val="37974BFF"/>
    <w:rsid w:val="37BE23C2"/>
    <w:rsid w:val="37F02022"/>
    <w:rsid w:val="37F27DC4"/>
    <w:rsid w:val="37FA0AD6"/>
    <w:rsid w:val="38047C76"/>
    <w:rsid w:val="383E2980"/>
    <w:rsid w:val="384A1E85"/>
    <w:rsid w:val="387F2F2C"/>
    <w:rsid w:val="3881462B"/>
    <w:rsid w:val="39F96B6F"/>
    <w:rsid w:val="3A393C89"/>
    <w:rsid w:val="3A3F65BD"/>
    <w:rsid w:val="3A773720"/>
    <w:rsid w:val="3A944AE9"/>
    <w:rsid w:val="3A9B5E78"/>
    <w:rsid w:val="3AB9612A"/>
    <w:rsid w:val="3AFC391A"/>
    <w:rsid w:val="3B0069B1"/>
    <w:rsid w:val="3B14535E"/>
    <w:rsid w:val="3BA65E0E"/>
    <w:rsid w:val="3BE9480C"/>
    <w:rsid w:val="3C036E6F"/>
    <w:rsid w:val="3C3E683E"/>
    <w:rsid w:val="3C456A69"/>
    <w:rsid w:val="3C487023"/>
    <w:rsid w:val="3C887586"/>
    <w:rsid w:val="3CD340E5"/>
    <w:rsid w:val="3D1E287A"/>
    <w:rsid w:val="3D522FF0"/>
    <w:rsid w:val="3D5A40AB"/>
    <w:rsid w:val="3DB441B2"/>
    <w:rsid w:val="3DD2066D"/>
    <w:rsid w:val="3DD452AF"/>
    <w:rsid w:val="3DD967AA"/>
    <w:rsid w:val="3E284ECA"/>
    <w:rsid w:val="3E371640"/>
    <w:rsid w:val="3E530817"/>
    <w:rsid w:val="3E66724B"/>
    <w:rsid w:val="3E874AAC"/>
    <w:rsid w:val="3EAB41B0"/>
    <w:rsid w:val="3EB256D2"/>
    <w:rsid w:val="3EB9202C"/>
    <w:rsid w:val="3EB93F1F"/>
    <w:rsid w:val="3EC14D90"/>
    <w:rsid w:val="3EE80BA8"/>
    <w:rsid w:val="3EF869AA"/>
    <w:rsid w:val="3F0B65A3"/>
    <w:rsid w:val="3FC82DB5"/>
    <w:rsid w:val="40471E5C"/>
    <w:rsid w:val="404A6AC9"/>
    <w:rsid w:val="40925627"/>
    <w:rsid w:val="40E60214"/>
    <w:rsid w:val="41394D83"/>
    <w:rsid w:val="41803823"/>
    <w:rsid w:val="41923405"/>
    <w:rsid w:val="419E3A51"/>
    <w:rsid w:val="41A706B0"/>
    <w:rsid w:val="41BF02F4"/>
    <w:rsid w:val="422E1FDF"/>
    <w:rsid w:val="423B584A"/>
    <w:rsid w:val="423C71D1"/>
    <w:rsid w:val="424A314A"/>
    <w:rsid w:val="426213B7"/>
    <w:rsid w:val="42CE1EFE"/>
    <w:rsid w:val="42D44D3A"/>
    <w:rsid w:val="435C1211"/>
    <w:rsid w:val="43943464"/>
    <w:rsid w:val="43DE4636"/>
    <w:rsid w:val="44106AE0"/>
    <w:rsid w:val="44367FF1"/>
    <w:rsid w:val="443D7F43"/>
    <w:rsid w:val="446C7AC2"/>
    <w:rsid w:val="449B55B4"/>
    <w:rsid w:val="4500284B"/>
    <w:rsid w:val="45407B03"/>
    <w:rsid w:val="45C004AA"/>
    <w:rsid w:val="45F75F2C"/>
    <w:rsid w:val="46587D68"/>
    <w:rsid w:val="46AA2F9F"/>
    <w:rsid w:val="46BD7176"/>
    <w:rsid w:val="46CC5915"/>
    <w:rsid w:val="47847BD9"/>
    <w:rsid w:val="478A7058"/>
    <w:rsid w:val="47AD4330"/>
    <w:rsid w:val="47B95B8F"/>
    <w:rsid w:val="480A05A9"/>
    <w:rsid w:val="48254A41"/>
    <w:rsid w:val="48582775"/>
    <w:rsid w:val="48836EA0"/>
    <w:rsid w:val="48C45175"/>
    <w:rsid w:val="48C72F43"/>
    <w:rsid w:val="48D94E07"/>
    <w:rsid w:val="48E1049E"/>
    <w:rsid w:val="48E629B4"/>
    <w:rsid w:val="49056F4D"/>
    <w:rsid w:val="49280B38"/>
    <w:rsid w:val="492C5B3D"/>
    <w:rsid w:val="49A4783E"/>
    <w:rsid w:val="49C83ABC"/>
    <w:rsid w:val="49CB3958"/>
    <w:rsid w:val="49F25388"/>
    <w:rsid w:val="4A3D281C"/>
    <w:rsid w:val="4A603B29"/>
    <w:rsid w:val="4A790DED"/>
    <w:rsid w:val="4A85340F"/>
    <w:rsid w:val="4ACE7F4F"/>
    <w:rsid w:val="4AED65F2"/>
    <w:rsid w:val="4B0435C5"/>
    <w:rsid w:val="4B0E7FA0"/>
    <w:rsid w:val="4B635392"/>
    <w:rsid w:val="4B661B8A"/>
    <w:rsid w:val="4BA21255"/>
    <w:rsid w:val="4BAA769E"/>
    <w:rsid w:val="4BB723E6"/>
    <w:rsid w:val="4C0F14F1"/>
    <w:rsid w:val="4CBD7ED0"/>
    <w:rsid w:val="4D23274F"/>
    <w:rsid w:val="4D510618"/>
    <w:rsid w:val="4D7B2123"/>
    <w:rsid w:val="4D817459"/>
    <w:rsid w:val="4DC66F68"/>
    <w:rsid w:val="4DE80F7C"/>
    <w:rsid w:val="4E091027"/>
    <w:rsid w:val="4E0E6243"/>
    <w:rsid w:val="4E1D39CD"/>
    <w:rsid w:val="4E343381"/>
    <w:rsid w:val="4EB470B0"/>
    <w:rsid w:val="4ED37EC9"/>
    <w:rsid w:val="50227AC4"/>
    <w:rsid w:val="505C46C9"/>
    <w:rsid w:val="506B379F"/>
    <w:rsid w:val="50760AC1"/>
    <w:rsid w:val="50890FCE"/>
    <w:rsid w:val="50A53155"/>
    <w:rsid w:val="50A67633"/>
    <w:rsid w:val="510A2956"/>
    <w:rsid w:val="512A5408"/>
    <w:rsid w:val="514F2EE0"/>
    <w:rsid w:val="517F329F"/>
    <w:rsid w:val="51856AE2"/>
    <w:rsid w:val="51A458AF"/>
    <w:rsid w:val="51CD60D0"/>
    <w:rsid w:val="527F49C8"/>
    <w:rsid w:val="52D332CB"/>
    <w:rsid w:val="52DB10B0"/>
    <w:rsid w:val="52E54E97"/>
    <w:rsid w:val="52EE0AE7"/>
    <w:rsid w:val="536967A8"/>
    <w:rsid w:val="53AB6FFE"/>
    <w:rsid w:val="5403556E"/>
    <w:rsid w:val="54664C18"/>
    <w:rsid w:val="54A84FC1"/>
    <w:rsid w:val="554C057B"/>
    <w:rsid w:val="55517407"/>
    <w:rsid w:val="56065626"/>
    <w:rsid w:val="562E1D47"/>
    <w:rsid w:val="566E6D8E"/>
    <w:rsid w:val="56717635"/>
    <w:rsid w:val="56B606CC"/>
    <w:rsid w:val="56FF0A43"/>
    <w:rsid w:val="578238C5"/>
    <w:rsid w:val="578E23DC"/>
    <w:rsid w:val="57AC75B3"/>
    <w:rsid w:val="57D705F2"/>
    <w:rsid w:val="57EA4190"/>
    <w:rsid w:val="58095D77"/>
    <w:rsid w:val="583811B4"/>
    <w:rsid w:val="58E53A38"/>
    <w:rsid w:val="59677D4F"/>
    <w:rsid w:val="598A03E4"/>
    <w:rsid w:val="59A57A14"/>
    <w:rsid w:val="5A6F196A"/>
    <w:rsid w:val="5AAF6E02"/>
    <w:rsid w:val="5AEA3AD0"/>
    <w:rsid w:val="5B1D2529"/>
    <w:rsid w:val="5B35349E"/>
    <w:rsid w:val="5B3F7D83"/>
    <w:rsid w:val="5B527398"/>
    <w:rsid w:val="5BA959B9"/>
    <w:rsid w:val="5C2447C0"/>
    <w:rsid w:val="5C4F17D1"/>
    <w:rsid w:val="5CC70FAC"/>
    <w:rsid w:val="5D173705"/>
    <w:rsid w:val="5D1B4B8A"/>
    <w:rsid w:val="5D2F4D69"/>
    <w:rsid w:val="5D753EAF"/>
    <w:rsid w:val="5D915ACD"/>
    <w:rsid w:val="5E093F5D"/>
    <w:rsid w:val="5E14032D"/>
    <w:rsid w:val="5E611270"/>
    <w:rsid w:val="5EB2026E"/>
    <w:rsid w:val="5EEF2412"/>
    <w:rsid w:val="5EF157B7"/>
    <w:rsid w:val="5F5D00D1"/>
    <w:rsid w:val="5F8C3E89"/>
    <w:rsid w:val="5FA30C9C"/>
    <w:rsid w:val="5FE13E30"/>
    <w:rsid w:val="60883A59"/>
    <w:rsid w:val="60A608A8"/>
    <w:rsid w:val="61033D16"/>
    <w:rsid w:val="616B35FF"/>
    <w:rsid w:val="62377985"/>
    <w:rsid w:val="623E76D0"/>
    <w:rsid w:val="625B24D7"/>
    <w:rsid w:val="6293147B"/>
    <w:rsid w:val="62CD795C"/>
    <w:rsid w:val="62CE1126"/>
    <w:rsid w:val="63640C4D"/>
    <w:rsid w:val="63825779"/>
    <w:rsid w:val="63AB53D5"/>
    <w:rsid w:val="63CB5464"/>
    <w:rsid w:val="63E47698"/>
    <w:rsid w:val="64191A38"/>
    <w:rsid w:val="6438579B"/>
    <w:rsid w:val="64717620"/>
    <w:rsid w:val="655749FB"/>
    <w:rsid w:val="65E5671A"/>
    <w:rsid w:val="6631536B"/>
    <w:rsid w:val="667473F9"/>
    <w:rsid w:val="66AA2E1B"/>
    <w:rsid w:val="66EA0C9A"/>
    <w:rsid w:val="66FB3BC1"/>
    <w:rsid w:val="67023348"/>
    <w:rsid w:val="6753255C"/>
    <w:rsid w:val="678F7868"/>
    <w:rsid w:val="679D028A"/>
    <w:rsid w:val="67A535E2"/>
    <w:rsid w:val="67E72E66"/>
    <w:rsid w:val="686F59C5"/>
    <w:rsid w:val="68985C4A"/>
    <w:rsid w:val="68BB275A"/>
    <w:rsid w:val="68DB550E"/>
    <w:rsid w:val="695E0A51"/>
    <w:rsid w:val="69C73CE4"/>
    <w:rsid w:val="69EE74C3"/>
    <w:rsid w:val="6A1D1B56"/>
    <w:rsid w:val="6A570BC4"/>
    <w:rsid w:val="6AE04711"/>
    <w:rsid w:val="6AE713EB"/>
    <w:rsid w:val="6B015D37"/>
    <w:rsid w:val="6B120F8F"/>
    <w:rsid w:val="6B5415A7"/>
    <w:rsid w:val="6B8D7C67"/>
    <w:rsid w:val="6B9014C7"/>
    <w:rsid w:val="6BB3784E"/>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A32AFD"/>
    <w:rsid w:val="6FC118EA"/>
    <w:rsid w:val="70243E6C"/>
    <w:rsid w:val="70567B70"/>
    <w:rsid w:val="706A3FF6"/>
    <w:rsid w:val="70737BDA"/>
    <w:rsid w:val="70D03715"/>
    <w:rsid w:val="70E0155E"/>
    <w:rsid w:val="711219DD"/>
    <w:rsid w:val="713C5670"/>
    <w:rsid w:val="719201E7"/>
    <w:rsid w:val="71B20DD6"/>
    <w:rsid w:val="71B627D1"/>
    <w:rsid w:val="71F96DCA"/>
    <w:rsid w:val="72107C5B"/>
    <w:rsid w:val="72A7175E"/>
    <w:rsid w:val="732D2693"/>
    <w:rsid w:val="73476175"/>
    <w:rsid w:val="7357254E"/>
    <w:rsid w:val="73611393"/>
    <w:rsid w:val="7431112D"/>
    <w:rsid w:val="749D6575"/>
    <w:rsid w:val="74CA5440"/>
    <w:rsid w:val="74E60E95"/>
    <w:rsid w:val="7516167C"/>
    <w:rsid w:val="751C3136"/>
    <w:rsid w:val="752D5343"/>
    <w:rsid w:val="754F1E1A"/>
    <w:rsid w:val="75543C54"/>
    <w:rsid w:val="75E654F2"/>
    <w:rsid w:val="761859F6"/>
    <w:rsid w:val="76206BC5"/>
    <w:rsid w:val="762878B8"/>
    <w:rsid w:val="764A782F"/>
    <w:rsid w:val="76816FC9"/>
    <w:rsid w:val="76EB3FE1"/>
    <w:rsid w:val="770E210B"/>
    <w:rsid w:val="772D76F7"/>
    <w:rsid w:val="773210D8"/>
    <w:rsid w:val="77514815"/>
    <w:rsid w:val="77846985"/>
    <w:rsid w:val="778A5616"/>
    <w:rsid w:val="77974CF6"/>
    <w:rsid w:val="77F80B55"/>
    <w:rsid w:val="780E1C86"/>
    <w:rsid w:val="78184195"/>
    <w:rsid w:val="784529A4"/>
    <w:rsid w:val="784D0939"/>
    <w:rsid w:val="78540338"/>
    <w:rsid w:val="786D5A56"/>
    <w:rsid w:val="787E1A12"/>
    <w:rsid w:val="78C639C7"/>
    <w:rsid w:val="78E1515C"/>
    <w:rsid w:val="790731F3"/>
    <w:rsid w:val="790756AF"/>
    <w:rsid w:val="7949658A"/>
    <w:rsid w:val="797A02ED"/>
    <w:rsid w:val="798D4602"/>
    <w:rsid w:val="79B23223"/>
    <w:rsid w:val="79BF0534"/>
    <w:rsid w:val="79CE4C1B"/>
    <w:rsid w:val="79DE1204"/>
    <w:rsid w:val="7A447EB1"/>
    <w:rsid w:val="7A6263B1"/>
    <w:rsid w:val="7A757773"/>
    <w:rsid w:val="7AD93F41"/>
    <w:rsid w:val="7ADF17B7"/>
    <w:rsid w:val="7AE50BD2"/>
    <w:rsid w:val="7AEB0EA5"/>
    <w:rsid w:val="7AF9718A"/>
    <w:rsid w:val="7B2E771F"/>
    <w:rsid w:val="7B386B42"/>
    <w:rsid w:val="7B5C145D"/>
    <w:rsid w:val="7BB57665"/>
    <w:rsid w:val="7BBC102F"/>
    <w:rsid w:val="7BD509C2"/>
    <w:rsid w:val="7BDC0741"/>
    <w:rsid w:val="7C070CDC"/>
    <w:rsid w:val="7C1728A9"/>
    <w:rsid w:val="7C765140"/>
    <w:rsid w:val="7C9625E2"/>
    <w:rsid w:val="7CE107C1"/>
    <w:rsid w:val="7D0716F9"/>
    <w:rsid w:val="7D234113"/>
    <w:rsid w:val="7D2A47F3"/>
    <w:rsid w:val="7DBA6C81"/>
    <w:rsid w:val="7E1370A0"/>
    <w:rsid w:val="7E995AC0"/>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4100</Words>
  <Characters>4379</Characters>
  <Lines>35</Lines>
  <Paragraphs>10</Paragraphs>
  <TotalTime>11</TotalTime>
  <ScaleCrop>false</ScaleCrop>
  <LinksUpToDate>false</LinksUpToDate>
  <CharactersWithSpaces>5345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2021-12-27T06:35:00Z</cp:lastPrinted>
  <dcterms:modified xsi:type="dcterms:W3CDTF">2022-04-01T01:16:17Z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4995EBE911CD40569EDE3F5D63DAF9B7</vt:lpwstr>
  </property>
</Properties>
</file>